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F2C3" w14:textId="77777777" w:rsidR="00224E7B" w:rsidRPr="00855006" w:rsidRDefault="00224E7B" w:rsidP="00AE2953">
      <w:pPr>
        <w:pStyle w:val="Pealkiri"/>
        <w:spacing w:line="240" w:lineRule="auto"/>
        <w:jc w:val="both"/>
        <w:rPr>
          <w:color w:val="000000" w:themeColor="text1"/>
          <w:szCs w:val="22"/>
        </w:rPr>
        <w:sectPr w:rsidR="00224E7B" w:rsidRPr="00855006" w:rsidSect="00224E7B">
          <w:headerReference w:type="default" r:id="rId11"/>
          <w:footerReference w:type="even" r:id="rId12"/>
          <w:footerReference w:type="default" r:id="rId13"/>
          <w:headerReference w:type="first" r:id="rId14"/>
          <w:type w:val="continuous"/>
          <w:pgSz w:w="11907" w:h="16840" w:code="9"/>
          <w:pgMar w:top="851" w:right="737" w:bottom="851" w:left="1701" w:header="709" w:footer="709" w:gutter="0"/>
          <w:cols w:space="708"/>
          <w:titlePg/>
          <w:docGrid w:linePitch="360"/>
        </w:sectPr>
      </w:pPr>
    </w:p>
    <w:p w14:paraId="0130102A" w14:textId="77777777" w:rsidR="00224E7B" w:rsidRPr="00855006" w:rsidRDefault="00224E7B" w:rsidP="00AE2953">
      <w:pPr>
        <w:pStyle w:val="Pealkiri"/>
        <w:spacing w:line="240" w:lineRule="auto"/>
        <w:jc w:val="both"/>
        <w:rPr>
          <w:color w:val="000000" w:themeColor="text1"/>
          <w:szCs w:val="22"/>
        </w:rPr>
      </w:pPr>
    </w:p>
    <w:p w14:paraId="2BE8CF42" w14:textId="77777777" w:rsidR="00224E7B" w:rsidRPr="00855006" w:rsidRDefault="00224E7B" w:rsidP="00AE2953">
      <w:pPr>
        <w:jc w:val="center"/>
        <w:rPr>
          <w:rFonts w:ascii="Arial" w:hAnsi="Arial" w:cs="Arial"/>
          <w:b/>
          <w:color w:val="000000" w:themeColor="text1"/>
          <w:sz w:val="22"/>
          <w:szCs w:val="22"/>
        </w:rPr>
      </w:pPr>
      <w:r w:rsidRPr="00855006">
        <w:rPr>
          <w:rFonts w:ascii="Arial" w:hAnsi="Arial" w:cs="Arial"/>
          <w:b/>
          <w:color w:val="000000" w:themeColor="text1"/>
          <w:sz w:val="22"/>
          <w:szCs w:val="22"/>
        </w:rPr>
        <w:t xml:space="preserve">Sotsiaalministri 18. mai 2005. a määruse nr 73 </w:t>
      </w:r>
      <w:bookmarkStart w:id="0" w:name="_Hlk115431339"/>
      <w:r w:rsidRPr="00855006">
        <w:rPr>
          <w:rFonts w:ascii="Arial" w:hAnsi="Arial" w:cs="Arial"/>
          <w:b/>
          <w:color w:val="000000" w:themeColor="text1"/>
          <w:sz w:val="22"/>
          <w:szCs w:val="22"/>
        </w:rPr>
        <w:t xml:space="preserve">„Narkootiliste ja psühhotroopsete ainete nimekirjad ning nende ainete meditsiinilisel ja teaduslikul eesmärgil käitlemine” </w:t>
      </w:r>
      <w:bookmarkEnd w:id="0"/>
      <w:r w:rsidRPr="00855006">
        <w:rPr>
          <w:rFonts w:ascii="Arial" w:hAnsi="Arial" w:cs="Arial"/>
          <w:b/>
          <w:color w:val="000000" w:themeColor="text1"/>
          <w:sz w:val="22"/>
          <w:szCs w:val="22"/>
        </w:rPr>
        <w:t>muutmise määruse eelnõu seletuskiri</w:t>
      </w:r>
    </w:p>
    <w:p w14:paraId="1D63F311" w14:textId="237768EB" w:rsidR="00224E7B" w:rsidRPr="00855006" w:rsidRDefault="00224E7B" w:rsidP="00AE2953">
      <w:pPr>
        <w:tabs>
          <w:tab w:val="left" w:pos="3240"/>
        </w:tabs>
        <w:jc w:val="both"/>
        <w:rPr>
          <w:rFonts w:ascii="Arial" w:hAnsi="Arial" w:cs="Arial"/>
          <w:b/>
          <w:color w:val="000000" w:themeColor="text1"/>
          <w:sz w:val="22"/>
          <w:szCs w:val="22"/>
          <w:lang w:eastAsia="et-EE"/>
        </w:rPr>
      </w:pPr>
    </w:p>
    <w:p w14:paraId="1E709B39" w14:textId="77777777" w:rsidR="00224E7B" w:rsidRPr="00855006" w:rsidRDefault="00224E7B" w:rsidP="00AE2953">
      <w:pPr>
        <w:tabs>
          <w:tab w:val="left" w:pos="3240"/>
        </w:tabs>
        <w:jc w:val="both"/>
        <w:rPr>
          <w:rFonts w:ascii="Arial" w:hAnsi="Arial" w:cs="Arial"/>
          <w:color w:val="000000" w:themeColor="text1"/>
          <w:sz w:val="22"/>
          <w:szCs w:val="22"/>
          <w:lang w:eastAsia="et-EE"/>
        </w:rPr>
        <w:sectPr w:rsidR="00224E7B" w:rsidRPr="00855006" w:rsidSect="00224E7B">
          <w:type w:val="continuous"/>
          <w:pgSz w:w="11907" w:h="16840" w:code="9"/>
          <w:pgMar w:top="851" w:right="737" w:bottom="851" w:left="1701" w:header="709" w:footer="709" w:gutter="0"/>
          <w:cols w:space="708"/>
          <w:formProt w:val="0"/>
          <w:titlePg/>
          <w:docGrid w:linePitch="360"/>
        </w:sectPr>
      </w:pPr>
    </w:p>
    <w:p w14:paraId="60FF92D7" w14:textId="77777777" w:rsidR="00224E7B" w:rsidRPr="00855006" w:rsidRDefault="00224E7B" w:rsidP="00AE2953">
      <w:pPr>
        <w:tabs>
          <w:tab w:val="left" w:pos="3240"/>
        </w:tabs>
        <w:jc w:val="both"/>
        <w:rPr>
          <w:rFonts w:ascii="Arial" w:hAnsi="Arial" w:cs="Arial"/>
          <w:color w:val="000000" w:themeColor="text1"/>
          <w:sz w:val="22"/>
          <w:szCs w:val="22"/>
          <w:lang w:eastAsia="et-EE"/>
        </w:rPr>
      </w:pPr>
    </w:p>
    <w:p w14:paraId="47B11BFB" w14:textId="77777777" w:rsidR="00224E7B" w:rsidRPr="00855006" w:rsidRDefault="00224E7B" w:rsidP="00AE2953">
      <w:pPr>
        <w:jc w:val="both"/>
        <w:rPr>
          <w:rFonts w:ascii="Arial" w:hAnsi="Arial" w:cs="Arial"/>
          <w:b/>
          <w:bCs/>
          <w:color w:val="000000" w:themeColor="text1"/>
          <w:sz w:val="22"/>
          <w:szCs w:val="22"/>
          <w:lang w:eastAsia="et-EE"/>
        </w:rPr>
      </w:pPr>
      <w:r w:rsidRPr="00855006">
        <w:rPr>
          <w:rFonts w:ascii="Arial" w:hAnsi="Arial" w:cs="Arial"/>
          <w:b/>
          <w:bCs/>
          <w:color w:val="000000" w:themeColor="text1"/>
          <w:sz w:val="22"/>
          <w:szCs w:val="22"/>
          <w:lang w:eastAsia="et-EE"/>
        </w:rPr>
        <w:t>1. Sissejuhatus</w:t>
      </w:r>
    </w:p>
    <w:p w14:paraId="708B547B" w14:textId="77777777" w:rsidR="00224E7B" w:rsidRPr="00855006" w:rsidRDefault="00224E7B" w:rsidP="00AE2953">
      <w:pPr>
        <w:jc w:val="both"/>
        <w:rPr>
          <w:rFonts w:ascii="Arial" w:hAnsi="Arial" w:cs="Arial"/>
          <w:bCs/>
          <w:color w:val="000000" w:themeColor="text1"/>
          <w:sz w:val="22"/>
          <w:szCs w:val="22"/>
          <w:lang w:eastAsia="et-EE"/>
        </w:rPr>
      </w:pPr>
    </w:p>
    <w:p w14:paraId="2C34ECE5" w14:textId="77777777" w:rsidR="00224E7B" w:rsidRPr="00855006" w:rsidRDefault="00224E7B" w:rsidP="00AE2953">
      <w:pPr>
        <w:jc w:val="both"/>
        <w:rPr>
          <w:rFonts w:ascii="Arial" w:hAnsi="Arial" w:cs="Arial"/>
          <w:color w:val="000000" w:themeColor="text1"/>
          <w:sz w:val="22"/>
          <w:szCs w:val="22"/>
          <w:lang w:eastAsia="et-EE"/>
        </w:rPr>
      </w:pPr>
      <w:r w:rsidRPr="00855006">
        <w:rPr>
          <w:rFonts w:ascii="Arial" w:hAnsi="Arial" w:cs="Arial"/>
          <w:b/>
          <w:bCs/>
          <w:color w:val="000000" w:themeColor="text1"/>
          <w:sz w:val="22"/>
          <w:szCs w:val="22"/>
        </w:rPr>
        <w:t>1.1. Sisukokkuvõte</w:t>
      </w:r>
    </w:p>
    <w:p w14:paraId="0570CA90" w14:textId="77777777" w:rsidR="00224E7B" w:rsidRPr="00855006" w:rsidRDefault="00224E7B" w:rsidP="00AE2953">
      <w:pPr>
        <w:pStyle w:val="Kommentaaritekst"/>
        <w:jc w:val="both"/>
        <w:rPr>
          <w:rFonts w:ascii="Arial" w:hAnsi="Arial" w:cs="Arial"/>
          <w:color w:val="000000" w:themeColor="text1"/>
          <w:sz w:val="22"/>
          <w:szCs w:val="22"/>
          <w:lang w:eastAsia="et-EE"/>
        </w:rPr>
      </w:pPr>
    </w:p>
    <w:p w14:paraId="5317A0B9" w14:textId="33E77746" w:rsidR="00224E7B" w:rsidRPr="00855006" w:rsidRDefault="00224E7B" w:rsidP="00AE2953">
      <w:pPr>
        <w:pStyle w:val="Kommentaaritekst"/>
        <w:jc w:val="both"/>
        <w:rPr>
          <w:rFonts w:ascii="Arial" w:hAnsi="Arial" w:cs="Arial"/>
          <w:color w:val="000000" w:themeColor="text1"/>
          <w:sz w:val="22"/>
          <w:szCs w:val="22"/>
          <w:lang w:eastAsia="et-EE"/>
        </w:rPr>
      </w:pPr>
      <w:r w:rsidRPr="00855006">
        <w:rPr>
          <w:rFonts w:ascii="Arial" w:hAnsi="Arial" w:cs="Arial"/>
          <w:color w:val="000000" w:themeColor="text1"/>
          <w:sz w:val="22"/>
          <w:szCs w:val="22"/>
          <w:lang w:eastAsia="et-EE"/>
        </w:rPr>
        <w:t xml:space="preserve">Määrusega muudetakse sotsiaalministri 18. mai 2005. a määruse nr 73 „Narkootiliste ja psühhotroopsete ainete nimekirjad ning nende ainete meditsiinilisel ja teaduslikul eesmärgil käitlemine“ (edaspidi </w:t>
      </w:r>
      <w:r w:rsidRPr="00855006">
        <w:rPr>
          <w:rFonts w:ascii="Arial" w:hAnsi="Arial" w:cs="Arial"/>
          <w:i/>
          <w:iCs/>
          <w:color w:val="000000" w:themeColor="text1"/>
          <w:sz w:val="22"/>
          <w:szCs w:val="22"/>
          <w:lang w:eastAsia="et-EE"/>
        </w:rPr>
        <w:t>määrus nr 73</w:t>
      </w:r>
      <w:r w:rsidRPr="00855006">
        <w:rPr>
          <w:rFonts w:ascii="Arial" w:hAnsi="Arial" w:cs="Arial"/>
          <w:color w:val="000000" w:themeColor="text1"/>
          <w:sz w:val="22"/>
          <w:szCs w:val="22"/>
          <w:lang w:eastAsia="et-EE"/>
        </w:rPr>
        <w:t>) lisa</w:t>
      </w:r>
      <w:r w:rsidR="00D36BFD" w:rsidRPr="00855006">
        <w:rPr>
          <w:rFonts w:ascii="Arial" w:hAnsi="Arial" w:cs="Arial"/>
          <w:color w:val="000000" w:themeColor="text1"/>
          <w:sz w:val="22"/>
          <w:szCs w:val="22"/>
          <w:lang w:eastAsia="et-EE"/>
        </w:rPr>
        <w:t xml:space="preserve"> 1</w:t>
      </w:r>
      <w:r w:rsidRPr="00855006">
        <w:rPr>
          <w:rFonts w:ascii="Arial" w:hAnsi="Arial" w:cs="Arial"/>
          <w:color w:val="000000" w:themeColor="text1"/>
          <w:sz w:val="22"/>
          <w:szCs w:val="22"/>
          <w:lang w:eastAsia="et-EE"/>
        </w:rPr>
        <w:t>, milles on esitatud narkootiliste ja psühhotroopsete ainete ja ainerühmade nimekirjad</w:t>
      </w:r>
      <w:r w:rsidR="00C10A72" w:rsidRPr="00855006">
        <w:rPr>
          <w:rFonts w:ascii="Arial" w:hAnsi="Arial" w:cs="Arial"/>
          <w:color w:val="000000" w:themeColor="text1"/>
          <w:sz w:val="22"/>
          <w:szCs w:val="22"/>
          <w:lang w:eastAsia="et-EE"/>
        </w:rPr>
        <w:t>.</w:t>
      </w:r>
      <w:r w:rsidRPr="00855006">
        <w:rPr>
          <w:rFonts w:ascii="Arial" w:hAnsi="Arial" w:cs="Arial"/>
          <w:color w:val="000000" w:themeColor="text1"/>
          <w:sz w:val="22"/>
          <w:szCs w:val="22"/>
          <w:lang w:eastAsia="et-EE"/>
        </w:rPr>
        <w:t xml:space="preserve"> Muudatuse tulemusena loetakse Ravimiameti ettepanekul edaspidi</w:t>
      </w:r>
      <w:r w:rsidR="00052C27" w:rsidRPr="00855006">
        <w:rPr>
          <w:rFonts w:ascii="Arial" w:hAnsi="Arial" w:cs="Arial"/>
          <w:color w:val="000000" w:themeColor="text1"/>
          <w:sz w:val="22"/>
          <w:szCs w:val="22"/>
          <w:lang w:eastAsia="et-EE"/>
        </w:rPr>
        <w:t xml:space="preserve"> </w:t>
      </w:r>
      <w:r w:rsidR="00F84AC4" w:rsidRPr="00F84AC4">
        <w:rPr>
          <w:rFonts w:ascii="Arial" w:hAnsi="Arial" w:cs="Arial"/>
          <w:color w:val="000000" w:themeColor="text1"/>
          <w:sz w:val="22"/>
          <w:szCs w:val="22"/>
          <w:lang w:eastAsia="et-EE"/>
        </w:rPr>
        <w:t>MDMB-PINACA</w:t>
      </w:r>
      <w:r w:rsidR="00F84AC4">
        <w:rPr>
          <w:rFonts w:ascii="Arial" w:hAnsi="Arial" w:cs="Arial"/>
          <w:color w:val="000000" w:themeColor="text1"/>
          <w:sz w:val="22"/>
          <w:szCs w:val="22"/>
          <w:lang w:eastAsia="et-EE"/>
        </w:rPr>
        <w:t xml:space="preserve">, </w:t>
      </w:r>
      <w:r w:rsidR="00EF5A11" w:rsidRPr="00EF5A11">
        <w:rPr>
          <w:rFonts w:ascii="Arial" w:hAnsi="Arial" w:cs="Arial"/>
          <w:color w:val="000000" w:themeColor="text1"/>
          <w:sz w:val="22"/>
          <w:szCs w:val="22"/>
          <w:lang w:eastAsia="et-EE"/>
        </w:rPr>
        <w:t>EDMB-4en-PINACA</w:t>
      </w:r>
      <w:r w:rsidR="00EF5A11">
        <w:rPr>
          <w:rFonts w:ascii="Arial" w:hAnsi="Arial" w:cs="Arial"/>
          <w:color w:val="000000" w:themeColor="text1"/>
          <w:sz w:val="22"/>
          <w:szCs w:val="22"/>
          <w:lang w:eastAsia="et-EE"/>
        </w:rPr>
        <w:t>, harmiin</w:t>
      </w:r>
      <w:r w:rsidR="00E25C90">
        <w:rPr>
          <w:rFonts w:ascii="Arial" w:hAnsi="Arial" w:cs="Arial"/>
          <w:color w:val="000000" w:themeColor="text1"/>
          <w:sz w:val="22"/>
          <w:szCs w:val="22"/>
          <w:lang w:eastAsia="et-EE"/>
        </w:rPr>
        <w:t xml:space="preserve"> ja</w:t>
      </w:r>
      <w:r w:rsidR="00EF5A11">
        <w:rPr>
          <w:rFonts w:ascii="Arial" w:hAnsi="Arial" w:cs="Arial"/>
          <w:color w:val="000000" w:themeColor="text1"/>
          <w:sz w:val="22"/>
          <w:szCs w:val="22"/>
          <w:lang w:eastAsia="et-EE"/>
        </w:rPr>
        <w:t xml:space="preserve"> </w:t>
      </w:r>
      <w:r w:rsidR="00B71D29">
        <w:rPr>
          <w:rFonts w:ascii="Arial" w:hAnsi="Arial" w:cs="Arial"/>
          <w:color w:val="000000" w:themeColor="text1"/>
          <w:sz w:val="22"/>
          <w:szCs w:val="22"/>
          <w:lang w:eastAsia="et-EE"/>
        </w:rPr>
        <w:t>p</w:t>
      </w:r>
      <w:r w:rsidR="00BE62AE" w:rsidRPr="00BE62AE">
        <w:rPr>
          <w:rFonts w:ascii="Arial" w:hAnsi="Arial" w:cs="Arial"/>
          <w:color w:val="000000" w:themeColor="text1"/>
          <w:sz w:val="22"/>
          <w:szCs w:val="22"/>
          <w:lang w:eastAsia="et-EE"/>
        </w:rPr>
        <w:t>rometasiin (RP 3277)</w:t>
      </w:r>
      <w:r w:rsidR="00BE62AE">
        <w:rPr>
          <w:rFonts w:ascii="Arial" w:hAnsi="Arial" w:cs="Arial"/>
          <w:color w:val="000000" w:themeColor="text1"/>
          <w:sz w:val="22"/>
          <w:szCs w:val="22"/>
          <w:lang w:eastAsia="et-EE"/>
        </w:rPr>
        <w:t xml:space="preserve"> </w:t>
      </w:r>
      <w:r w:rsidRPr="00855006">
        <w:rPr>
          <w:rFonts w:ascii="Arial" w:hAnsi="Arial" w:cs="Arial"/>
          <w:color w:val="000000" w:themeColor="text1"/>
          <w:sz w:val="22"/>
          <w:szCs w:val="22"/>
          <w:lang w:eastAsia="et-EE"/>
        </w:rPr>
        <w:t>narkootilisteks ja psühhotroopseteks aineteks</w:t>
      </w:r>
      <w:bookmarkStart w:id="1" w:name="_Hlk123809415"/>
      <w:r w:rsidR="005D080E">
        <w:rPr>
          <w:rFonts w:ascii="Arial" w:hAnsi="Arial" w:cs="Arial"/>
          <w:color w:val="000000" w:themeColor="text1"/>
          <w:sz w:val="22"/>
          <w:szCs w:val="22"/>
          <w:lang w:eastAsia="et-EE"/>
        </w:rPr>
        <w:t xml:space="preserve"> </w:t>
      </w:r>
      <w:r w:rsidR="00B80F6C">
        <w:rPr>
          <w:rFonts w:ascii="Arial" w:hAnsi="Arial" w:cs="Arial"/>
          <w:color w:val="000000" w:themeColor="text1"/>
          <w:sz w:val="22"/>
          <w:szCs w:val="22"/>
          <w:lang w:eastAsia="et-EE"/>
        </w:rPr>
        <w:t>ning</w:t>
      </w:r>
      <w:r w:rsidR="005D080E">
        <w:rPr>
          <w:rFonts w:ascii="Arial" w:hAnsi="Arial" w:cs="Arial"/>
          <w:color w:val="000000" w:themeColor="text1"/>
          <w:sz w:val="22"/>
          <w:szCs w:val="22"/>
          <w:lang w:eastAsia="et-EE"/>
        </w:rPr>
        <w:t xml:space="preserve"> </w:t>
      </w:r>
      <w:r w:rsidR="000A7F02">
        <w:rPr>
          <w:rFonts w:ascii="Arial" w:hAnsi="Arial" w:cs="Arial"/>
          <w:color w:val="000000" w:themeColor="text1"/>
          <w:sz w:val="22"/>
          <w:szCs w:val="22"/>
          <w:lang w:eastAsia="et-EE"/>
        </w:rPr>
        <w:t>VI</w:t>
      </w:r>
      <w:r w:rsidR="00AA1234">
        <w:rPr>
          <w:rFonts w:ascii="Arial" w:hAnsi="Arial" w:cs="Arial"/>
          <w:color w:val="000000" w:themeColor="text1"/>
          <w:sz w:val="22"/>
          <w:szCs w:val="22"/>
          <w:lang w:eastAsia="et-EE"/>
        </w:rPr>
        <w:t xml:space="preserve"> nimekirja </w:t>
      </w:r>
      <w:r w:rsidR="00E25C90">
        <w:rPr>
          <w:rFonts w:ascii="Arial" w:hAnsi="Arial" w:cs="Arial"/>
          <w:color w:val="000000" w:themeColor="text1"/>
          <w:sz w:val="22"/>
          <w:szCs w:val="22"/>
          <w:lang w:eastAsia="et-EE"/>
        </w:rPr>
        <w:t xml:space="preserve">lisatakse </w:t>
      </w:r>
      <w:r w:rsidR="00AA1234">
        <w:rPr>
          <w:rFonts w:ascii="Arial" w:hAnsi="Arial" w:cs="Arial"/>
          <w:color w:val="000000" w:themeColor="text1"/>
          <w:sz w:val="22"/>
          <w:szCs w:val="22"/>
          <w:lang w:eastAsia="et-EE"/>
        </w:rPr>
        <w:t>p</w:t>
      </w:r>
      <w:r w:rsidR="00AA1234" w:rsidRPr="00AA1234">
        <w:rPr>
          <w:rFonts w:ascii="Arial" w:hAnsi="Arial" w:cs="Arial"/>
          <w:color w:val="000000" w:themeColor="text1"/>
          <w:sz w:val="22"/>
          <w:szCs w:val="22"/>
          <w:lang w:eastAsia="et-EE"/>
        </w:rPr>
        <w:t>oolsünteetilis</w:t>
      </w:r>
      <w:r w:rsidR="00AA1234">
        <w:rPr>
          <w:rFonts w:ascii="Arial" w:hAnsi="Arial" w:cs="Arial"/>
          <w:color w:val="000000" w:themeColor="text1"/>
          <w:sz w:val="22"/>
          <w:szCs w:val="22"/>
          <w:lang w:eastAsia="et-EE"/>
        </w:rPr>
        <w:t>te</w:t>
      </w:r>
      <w:r w:rsidR="00AA1234" w:rsidRPr="00AA1234">
        <w:rPr>
          <w:rFonts w:ascii="Arial" w:hAnsi="Arial" w:cs="Arial"/>
          <w:color w:val="000000" w:themeColor="text1"/>
          <w:sz w:val="22"/>
          <w:szCs w:val="22"/>
          <w:lang w:eastAsia="et-EE"/>
        </w:rPr>
        <w:t xml:space="preserve"> kannabinoidid</w:t>
      </w:r>
      <w:r w:rsidR="00AA1234">
        <w:rPr>
          <w:rFonts w:ascii="Arial" w:hAnsi="Arial" w:cs="Arial"/>
          <w:color w:val="000000" w:themeColor="text1"/>
          <w:sz w:val="22"/>
          <w:szCs w:val="22"/>
          <w:lang w:eastAsia="et-EE"/>
        </w:rPr>
        <w:t xml:space="preserve">e </w:t>
      </w:r>
      <w:r w:rsidR="00AA1234" w:rsidRPr="00AA1234">
        <w:rPr>
          <w:rFonts w:ascii="Arial" w:hAnsi="Arial" w:cs="Arial"/>
          <w:color w:val="000000" w:themeColor="text1"/>
          <w:sz w:val="22"/>
          <w:szCs w:val="22"/>
          <w:lang w:eastAsia="et-EE"/>
        </w:rPr>
        <w:t>(kannabinooli derivaadid)</w:t>
      </w:r>
      <w:r w:rsidR="00AA1234">
        <w:rPr>
          <w:rFonts w:ascii="Arial" w:hAnsi="Arial" w:cs="Arial"/>
          <w:color w:val="000000" w:themeColor="text1"/>
          <w:sz w:val="22"/>
          <w:szCs w:val="22"/>
          <w:lang w:eastAsia="et-EE"/>
        </w:rPr>
        <w:t xml:space="preserve"> </w:t>
      </w:r>
      <w:r w:rsidR="00D351A8">
        <w:rPr>
          <w:rFonts w:ascii="Arial" w:hAnsi="Arial" w:cs="Arial"/>
          <w:color w:val="000000" w:themeColor="text1"/>
          <w:sz w:val="22"/>
          <w:szCs w:val="22"/>
          <w:lang w:eastAsia="et-EE"/>
        </w:rPr>
        <w:t>ainerühm</w:t>
      </w:r>
      <w:r w:rsidRPr="00855006">
        <w:rPr>
          <w:rFonts w:ascii="Arial" w:hAnsi="Arial" w:cs="Arial"/>
          <w:color w:val="000000" w:themeColor="text1"/>
          <w:sz w:val="22"/>
          <w:szCs w:val="22"/>
          <w:lang w:eastAsia="et-EE"/>
        </w:rPr>
        <w:t xml:space="preserve">. Muudatusega piiratakse </w:t>
      </w:r>
      <w:r w:rsidR="0047246B" w:rsidRPr="00855006">
        <w:rPr>
          <w:rFonts w:ascii="Arial" w:hAnsi="Arial" w:cs="Arial"/>
          <w:color w:val="000000" w:themeColor="text1"/>
          <w:sz w:val="22"/>
          <w:szCs w:val="22"/>
          <w:lang w:eastAsia="et-EE"/>
        </w:rPr>
        <w:t xml:space="preserve">nimetatud </w:t>
      </w:r>
      <w:r w:rsidRPr="00855006">
        <w:rPr>
          <w:rFonts w:ascii="Arial" w:hAnsi="Arial" w:cs="Arial"/>
          <w:color w:val="000000" w:themeColor="text1"/>
          <w:sz w:val="22"/>
          <w:szCs w:val="22"/>
          <w:lang w:eastAsia="et-EE"/>
        </w:rPr>
        <w:t xml:space="preserve">ainete kättesaadavust ja pidurdatakse </w:t>
      </w:r>
      <w:r w:rsidR="0047246B" w:rsidRPr="00855006">
        <w:rPr>
          <w:rFonts w:ascii="Arial" w:hAnsi="Arial" w:cs="Arial"/>
          <w:color w:val="000000" w:themeColor="text1"/>
          <w:sz w:val="22"/>
          <w:szCs w:val="22"/>
          <w:lang w:eastAsia="et-EE"/>
        </w:rPr>
        <w:t xml:space="preserve">nende </w:t>
      </w:r>
      <w:r w:rsidRPr="00855006">
        <w:rPr>
          <w:rFonts w:ascii="Arial" w:hAnsi="Arial" w:cs="Arial"/>
          <w:color w:val="000000" w:themeColor="text1"/>
          <w:sz w:val="22"/>
          <w:szCs w:val="22"/>
          <w:lang w:eastAsia="et-EE"/>
        </w:rPr>
        <w:t>laiemat levikut ning seeläbi kaitstakse rahva tervist.</w:t>
      </w:r>
    </w:p>
    <w:p w14:paraId="193F127C" w14:textId="07239EC3" w:rsidR="28B5C5E4" w:rsidRPr="00855006" w:rsidRDefault="28B5C5E4" w:rsidP="00AE2953">
      <w:pPr>
        <w:pStyle w:val="Kommentaaritekst"/>
        <w:jc w:val="both"/>
        <w:rPr>
          <w:rFonts w:ascii="Arial" w:hAnsi="Arial" w:cs="Arial"/>
          <w:color w:val="000000" w:themeColor="text1"/>
          <w:sz w:val="22"/>
          <w:szCs w:val="22"/>
          <w:lang w:eastAsia="et-EE"/>
        </w:rPr>
      </w:pPr>
    </w:p>
    <w:p w14:paraId="68CDE403" w14:textId="14E9B448" w:rsidR="36470ACC" w:rsidRPr="00855006" w:rsidRDefault="36470ACC" w:rsidP="00AE2953">
      <w:pPr>
        <w:pStyle w:val="Kommentaaritekst"/>
        <w:jc w:val="both"/>
        <w:rPr>
          <w:rFonts w:ascii="Arial" w:hAnsi="Arial" w:cs="Arial"/>
          <w:color w:val="000000" w:themeColor="text1"/>
          <w:sz w:val="22"/>
          <w:szCs w:val="22"/>
          <w:lang w:eastAsia="et-EE"/>
        </w:rPr>
      </w:pPr>
      <w:r w:rsidRPr="00855006">
        <w:rPr>
          <w:rFonts w:ascii="Arial" w:hAnsi="Arial" w:cs="Arial"/>
          <w:color w:val="000000" w:themeColor="text1"/>
          <w:sz w:val="22"/>
          <w:szCs w:val="22"/>
          <w:lang w:eastAsia="et-EE"/>
        </w:rPr>
        <w:t xml:space="preserve">Muudatus mõjutab eelkõige narkootiliste ja psühhotroopsete ainete tarvitajaid, </w:t>
      </w:r>
      <w:r w:rsidR="0063634C">
        <w:rPr>
          <w:rFonts w:ascii="Arial" w:hAnsi="Arial" w:cs="Arial"/>
          <w:color w:val="000000" w:themeColor="text1"/>
          <w:sz w:val="22"/>
          <w:szCs w:val="22"/>
          <w:lang w:eastAsia="et-EE"/>
        </w:rPr>
        <w:t>prometasiini kasutavaid patsiente, tervishoiusektorit, ravimite käitlejaid ja apteeke ning järelvalveasutusi, sealhul</w:t>
      </w:r>
      <w:r w:rsidR="00243F94">
        <w:rPr>
          <w:rFonts w:ascii="Arial" w:hAnsi="Arial" w:cs="Arial"/>
          <w:color w:val="000000" w:themeColor="text1"/>
          <w:sz w:val="22"/>
          <w:szCs w:val="22"/>
          <w:lang w:eastAsia="et-EE"/>
        </w:rPr>
        <w:t>g</w:t>
      </w:r>
      <w:r w:rsidR="0063634C">
        <w:rPr>
          <w:rFonts w:ascii="Arial" w:hAnsi="Arial" w:cs="Arial"/>
          <w:color w:val="000000" w:themeColor="text1"/>
          <w:sz w:val="22"/>
          <w:szCs w:val="22"/>
          <w:lang w:eastAsia="et-EE"/>
        </w:rPr>
        <w:t>as Ravimiametit, Politsei- ja Pii</w:t>
      </w:r>
      <w:r w:rsidR="00AB4508">
        <w:rPr>
          <w:rFonts w:ascii="Arial" w:hAnsi="Arial" w:cs="Arial"/>
          <w:color w:val="000000" w:themeColor="text1"/>
          <w:sz w:val="22"/>
          <w:szCs w:val="22"/>
          <w:lang w:eastAsia="et-EE"/>
        </w:rPr>
        <w:t xml:space="preserve">rivalveametit </w:t>
      </w:r>
      <w:r w:rsidR="00E25C90">
        <w:rPr>
          <w:rFonts w:ascii="Arial" w:hAnsi="Arial" w:cs="Arial"/>
          <w:color w:val="000000" w:themeColor="text1"/>
          <w:sz w:val="22"/>
          <w:szCs w:val="22"/>
          <w:lang w:eastAsia="et-EE"/>
        </w:rPr>
        <w:t>ning</w:t>
      </w:r>
      <w:r w:rsidR="00AB4508">
        <w:rPr>
          <w:rFonts w:ascii="Arial" w:hAnsi="Arial" w:cs="Arial"/>
          <w:color w:val="000000" w:themeColor="text1"/>
          <w:sz w:val="22"/>
          <w:szCs w:val="22"/>
          <w:lang w:eastAsia="et-EE"/>
        </w:rPr>
        <w:t xml:space="preserve"> Maksu- ja Tolliametit. </w:t>
      </w:r>
    </w:p>
    <w:p w14:paraId="3A06B5C9" w14:textId="77777777" w:rsidR="0072591C" w:rsidRPr="00855006" w:rsidRDefault="0072591C" w:rsidP="00AE2953">
      <w:pPr>
        <w:pStyle w:val="Kommentaaritekst"/>
        <w:jc w:val="both"/>
        <w:rPr>
          <w:rFonts w:ascii="Arial" w:hAnsi="Arial" w:cs="Arial"/>
          <w:color w:val="000000" w:themeColor="text1"/>
          <w:sz w:val="22"/>
          <w:szCs w:val="22"/>
          <w:lang w:eastAsia="et-EE"/>
        </w:rPr>
      </w:pPr>
    </w:p>
    <w:p w14:paraId="2BB4E6B3" w14:textId="2BD30E98" w:rsidR="0072591C" w:rsidRPr="00855006" w:rsidRDefault="0072591C" w:rsidP="00AE2953">
      <w:pPr>
        <w:pStyle w:val="Kommentaaritekst"/>
        <w:jc w:val="both"/>
        <w:rPr>
          <w:rFonts w:ascii="Arial" w:hAnsi="Arial" w:cs="Arial"/>
          <w:color w:val="000000" w:themeColor="text1"/>
          <w:sz w:val="22"/>
          <w:szCs w:val="22"/>
          <w:lang w:eastAsia="et-EE"/>
        </w:rPr>
      </w:pPr>
      <w:r w:rsidRPr="00855006">
        <w:rPr>
          <w:rFonts w:ascii="Arial" w:hAnsi="Arial" w:cs="Arial"/>
          <w:color w:val="000000" w:themeColor="text1"/>
          <w:sz w:val="22"/>
          <w:szCs w:val="22"/>
          <w:lang w:eastAsia="et-EE"/>
        </w:rPr>
        <w:t>Eelnõuga ei kaasne vahetut mõju halduskoormusele.</w:t>
      </w:r>
    </w:p>
    <w:p w14:paraId="4C7DABB4" w14:textId="77777777" w:rsidR="00224E7B" w:rsidRPr="00855006" w:rsidRDefault="00224E7B" w:rsidP="00AE2953">
      <w:pPr>
        <w:pStyle w:val="Kommentaaritekst"/>
        <w:jc w:val="both"/>
        <w:rPr>
          <w:rFonts w:ascii="Arial" w:hAnsi="Arial" w:cs="Arial"/>
          <w:color w:val="000000" w:themeColor="text1"/>
          <w:sz w:val="22"/>
          <w:szCs w:val="22"/>
          <w:lang w:eastAsia="et-EE"/>
        </w:rPr>
      </w:pPr>
    </w:p>
    <w:bookmarkEnd w:id="1"/>
    <w:p w14:paraId="0C30F1B5" w14:textId="77777777" w:rsidR="00224E7B" w:rsidRPr="00855006" w:rsidRDefault="00224E7B" w:rsidP="00AE2953">
      <w:pPr>
        <w:pStyle w:val="Kommentaaritekst"/>
        <w:jc w:val="both"/>
        <w:rPr>
          <w:rFonts w:ascii="Arial" w:hAnsi="Arial" w:cs="Arial"/>
          <w:color w:val="000000" w:themeColor="text1"/>
          <w:sz w:val="22"/>
          <w:szCs w:val="22"/>
          <w:lang w:eastAsia="et-EE"/>
        </w:rPr>
        <w:sectPr w:rsidR="00224E7B" w:rsidRPr="00855006" w:rsidSect="00224E7B">
          <w:type w:val="continuous"/>
          <w:pgSz w:w="11907" w:h="16840" w:code="9"/>
          <w:pgMar w:top="851" w:right="737" w:bottom="851" w:left="1701" w:header="709" w:footer="709" w:gutter="0"/>
          <w:cols w:space="708"/>
          <w:formProt w:val="0"/>
          <w:titlePg/>
          <w:docGrid w:linePitch="360"/>
        </w:sectPr>
      </w:pPr>
    </w:p>
    <w:p w14:paraId="4CB57403" w14:textId="77777777" w:rsidR="00224E7B" w:rsidRPr="00855006" w:rsidRDefault="00224E7B" w:rsidP="00AE2953">
      <w:pPr>
        <w:jc w:val="both"/>
        <w:rPr>
          <w:rFonts w:ascii="Arial" w:hAnsi="Arial" w:cs="Arial"/>
          <w:b/>
          <w:bCs/>
          <w:color w:val="000000" w:themeColor="text1"/>
          <w:sz w:val="22"/>
          <w:szCs w:val="22"/>
        </w:rPr>
      </w:pPr>
      <w:r w:rsidRPr="00855006">
        <w:rPr>
          <w:rFonts w:ascii="Arial" w:hAnsi="Arial" w:cs="Arial"/>
          <w:b/>
          <w:bCs/>
          <w:color w:val="000000" w:themeColor="text1"/>
          <w:sz w:val="22"/>
          <w:szCs w:val="22"/>
        </w:rPr>
        <w:t>1.2. Eelnõu ettevalmistaja</w:t>
      </w:r>
    </w:p>
    <w:p w14:paraId="683066F6" w14:textId="77777777" w:rsidR="00224E7B" w:rsidRPr="00855006" w:rsidRDefault="00224E7B" w:rsidP="00AE2953">
      <w:pPr>
        <w:jc w:val="both"/>
        <w:rPr>
          <w:rFonts w:ascii="Arial" w:hAnsi="Arial" w:cs="Arial"/>
          <w:bCs/>
          <w:color w:val="000000" w:themeColor="text1"/>
          <w:sz w:val="22"/>
          <w:szCs w:val="22"/>
        </w:rPr>
      </w:pPr>
    </w:p>
    <w:p w14:paraId="23EADD56" w14:textId="77777777" w:rsidR="00224E7B" w:rsidRPr="00855006" w:rsidRDefault="00224E7B" w:rsidP="00AE2953">
      <w:pPr>
        <w:jc w:val="both"/>
        <w:rPr>
          <w:rFonts w:ascii="Arial" w:hAnsi="Arial" w:cs="Arial"/>
          <w:bCs/>
          <w:color w:val="000000" w:themeColor="text1"/>
          <w:sz w:val="22"/>
          <w:szCs w:val="22"/>
        </w:rPr>
        <w:sectPr w:rsidR="00224E7B" w:rsidRPr="00855006" w:rsidSect="00224E7B">
          <w:type w:val="continuous"/>
          <w:pgSz w:w="11907" w:h="16840" w:code="9"/>
          <w:pgMar w:top="851" w:right="737" w:bottom="851" w:left="1701" w:header="709" w:footer="709" w:gutter="0"/>
          <w:cols w:space="708"/>
          <w:titlePg/>
          <w:docGrid w:linePitch="360"/>
        </w:sectPr>
      </w:pPr>
    </w:p>
    <w:p w14:paraId="0439EA49" w14:textId="5A58F69C" w:rsidR="00224E7B" w:rsidRPr="00855006" w:rsidRDefault="00224E7B" w:rsidP="00AE2953">
      <w:pPr>
        <w:jc w:val="both"/>
        <w:rPr>
          <w:rFonts w:ascii="Arial" w:hAnsi="Arial" w:cs="Arial"/>
          <w:bCs/>
          <w:color w:val="000000" w:themeColor="text1"/>
          <w:sz w:val="22"/>
          <w:szCs w:val="22"/>
        </w:rPr>
      </w:pPr>
      <w:r w:rsidRPr="00855006">
        <w:rPr>
          <w:rFonts w:ascii="Arial" w:hAnsi="Arial" w:cs="Arial"/>
          <w:bCs/>
          <w:color w:val="000000" w:themeColor="text1"/>
          <w:sz w:val="22"/>
          <w:szCs w:val="22"/>
        </w:rPr>
        <w:t>Eelnõu ja seletuskirja on koostanud Sotsiaalministeeriumi rahvatervis</w:t>
      </w:r>
      <w:r w:rsidR="004F3F52" w:rsidRPr="00855006">
        <w:rPr>
          <w:rFonts w:ascii="Arial" w:hAnsi="Arial" w:cs="Arial"/>
          <w:bCs/>
          <w:color w:val="000000" w:themeColor="text1"/>
          <w:sz w:val="22"/>
          <w:szCs w:val="22"/>
        </w:rPr>
        <w:t>hoiu</w:t>
      </w:r>
      <w:r w:rsidRPr="00855006">
        <w:rPr>
          <w:rFonts w:ascii="Arial" w:hAnsi="Arial" w:cs="Arial"/>
          <w:bCs/>
          <w:color w:val="000000" w:themeColor="text1"/>
          <w:sz w:val="22"/>
          <w:szCs w:val="22"/>
        </w:rPr>
        <w:t xml:space="preserve"> osakonna </w:t>
      </w:r>
      <w:r w:rsidR="00452D9C" w:rsidRPr="00B80F6C">
        <w:rPr>
          <w:rFonts w:ascii="Arial" w:hAnsi="Arial" w:cs="Arial"/>
          <w:bCs/>
          <w:sz w:val="22"/>
          <w:szCs w:val="22"/>
        </w:rPr>
        <w:t>nõunik</w:t>
      </w:r>
      <w:r w:rsidR="0062448A">
        <w:rPr>
          <w:rFonts w:ascii="Arial" w:hAnsi="Arial" w:cs="Arial"/>
          <w:bCs/>
          <w:color w:val="000000" w:themeColor="text1"/>
          <w:sz w:val="22"/>
          <w:szCs w:val="22"/>
        </w:rPr>
        <w:t xml:space="preserve"> Kristiin Mikko (kristiin.mikko@sm.ee).</w:t>
      </w:r>
      <w:r w:rsidR="00E8757D" w:rsidRPr="00855006">
        <w:rPr>
          <w:rFonts w:ascii="Arial" w:hAnsi="Arial" w:cs="Arial"/>
          <w:bCs/>
          <w:color w:val="000000" w:themeColor="text1"/>
          <w:sz w:val="22"/>
          <w:szCs w:val="22"/>
        </w:rPr>
        <w:t xml:space="preserve"> </w:t>
      </w:r>
    </w:p>
    <w:p w14:paraId="3CDDB548" w14:textId="77777777" w:rsidR="00224E7B" w:rsidRPr="00855006" w:rsidRDefault="00224E7B" w:rsidP="00AE2953">
      <w:pPr>
        <w:jc w:val="both"/>
        <w:rPr>
          <w:rFonts w:ascii="Arial" w:hAnsi="Arial" w:cs="Arial"/>
          <w:bCs/>
          <w:color w:val="000000" w:themeColor="text1"/>
          <w:sz w:val="22"/>
          <w:szCs w:val="22"/>
        </w:rPr>
      </w:pPr>
    </w:p>
    <w:p w14:paraId="20805EEE" w14:textId="718C12C4" w:rsidR="00224E7B" w:rsidRPr="00855006" w:rsidRDefault="00224E7B" w:rsidP="00AE2953">
      <w:pPr>
        <w:jc w:val="both"/>
        <w:rPr>
          <w:rFonts w:ascii="Arial" w:hAnsi="Arial" w:cs="Arial"/>
          <w:color w:val="000000" w:themeColor="text1"/>
          <w:sz w:val="22"/>
          <w:szCs w:val="22"/>
        </w:rPr>
      </w:pPr>
      <w:r w:rsidRPr="00855006">
        <w:rPr>
          <w:rFonts w:ascii="Arial" w:hAnsi="Arial" w:cs="Arial"/>
          <w:color w:val="000000" w:themeColor="text1"/>
          <w:sz w:val="22"/>
          <w:szCs w:val="22"/>
        </w:rPr>
        <w:t>Eelnõu juriidilise ekspertiisi on teinud Sotsiaalministeeriumi õigusosakonna</w:t>
      </w:r>
      <w:r w:rsidR="0062448A">
        <w:rPr>
          <w:rFonts w:ascii="Arial" w:hAnsi="Arial" w:cs="Arial"/>
          <w:color w:val="000000" w:themeColor="text1"/>
          <w:sz w:val="22"/>
          <w:szCs w:val="22"/>
        </w:rPr>
        <w:t xml:space="preserve"> õigusnõunik </w:t>
      </w:r>
      <w:r w:rsidR="0062448A" w:rsidRPr="00903800">
        <w:rPr>
          <w:rFonts w:ascii="Arial" w:hAnsi="Arial" w:cs="Arial"/>
          <w:color w:val="000000" w:themeColor="text1"/>
          <w:sz w:val="22"/>
          <w:szCs w:val="22"/>
        </w:rPr>
        <w:t>Kristella</w:t>
      </w:r>
      <w:r w:rsidR="00903800">
        <w:rPr>
          <w:rFonts w:ascii="Arial" w:hAnsi="Arial" w:cs="Arial"/>
          <w:color w:val="000000" w:themeColor="text1"/>
          <w:sz w:val="22"/>
          <w:szCs w:val="22"/>
        </w:rPr>
        <w:t xml:space="preserve"> Kukk (kristella.kukk@sm.ee).</w:t>
      </w:r>
      <w:r w:rsidRPr="00855006">
        <w:rPr>
          <w:rFonts w:ascii="Arial" w:hAnsi="Arial" w:cs="Arial"/>
          <w:color w:val="000000" w:themeColor="text1"/>
          <w:sz w:val="22"/>
          <w:szCs w:val="22"/>
        </w:rPr>
        <w:t xml:space="preserve"> Eelnõu mõjusid on analüüsinud Sotsiaalministeeriumi analüüsiosakonna </w:t>
      </w:r>
      <w:r w:rsidR="1D06F8E3" w:rsidRPr="00855006">
        <w:rPr>
          <w:rFonts w:ascii="Arial" w:hAnsi="Arial" w:cs="Arial"/>
          <w:color w:val="000000" w:themeColor="text1"/>
          <w:sz w:val="22"/>
          <w:szCs w:val="22"/>
        </w:rPr>
        <w:t>analüütik</w:t>
      </w:r>
      <w:r w:rsidR="005F0A7F" w:rsidRPr="00855006">
        <w:rPr>
          <w:rFonts w:ascii="Arial" w:hAnsi="Arial" w:cs="Arial"/>
          <w:color w:val="000000" w:themeColor="text1"/>
          <w:sz w:val="22"/>
          <w:szCs w:val="22"/>
        </w:rPr>
        <w:t xml:space="preserve"> Evelin Tähtväli (</w:t>
      </w:r>
      <w:r w:rsidR="00452D9C" w:rsidRPr="00B80F6C">
        <w:rPr>
          <w:rFonts w:ascii="Arial" w:hAnsi="Arial" w:cs="Arial"/>
          <w:sz w:val="22"/>
          <w:szCs w:val="22"/>
        </w:rPr>
        <w:t>evelin.tahtvali@sm.ee</w:t>
      </w:r>
      <w:r w:rsidR="008C50E6" w:rsidRPr="00855006">
        <w:rPr>
          <w:rFonts w:ascii="Arial" w:hAnsi="Arial" w:cs="Arial"/>
          <w:color w:val="000000" w:themeColor="text1"/>
          <w:sz w:val="22"/>
          <w:szCs w:val="22"/>
        </w:rPr>
        <w:t>).</w:t>
      </w:r>
      <w:r w:rsidR="006D4F12" w:rsidRPr="00855006">
        <w:rPr>
          <w:rFonts w:ascii="Arial" w:hAnsi="Arial" w:cs="Arial"/>
          <w:color w:val="000000" w:themeColor="text1"/>
          <w:sz w:val="22"/>
          <w:szCs w:val="22"/>
        </w:rPr>
        <w:t xml:space="preserve"> </w:t>
      </w:r>
    </w:p>
    <w:p w14:paraId="77C686C8" w14:textId="77777777" w:rsidR="00224E7B" w:rsidRPr="00855006" w:rsidRDefault="00224E7B" w:rsidP="00AE2953">
      <w:pPr>
        <w:jc w:val="both"/>
        <w:rPr>
          <w:rFonts w:ascii="Arial" w:hAnsi="Arial" w:cs="Arial"/>
          <w:bCs/>
          <w:color w:val="000000" w:themeColor="text1"/>
          <w:sz w:val="22"/>
          <w:szCs w:val="22"/>
        </w:rPr>
      </w:pPr>
    </w:p>
    <w:p w14:paraId="162D9AF3" w14:textId="00DDD9F0" w:rsidR="00224E7B" w:rsidRPr="00855006" w:rsidRDefault="00224E7B" w:rsidP="00AE2953">
      <w:pPr>
        <w:jc w:val="both"/>
        <w:rPr>
          <w:rFonts w:ascii="Arial" w:hAnsi="Arial" w:cs="Arial"/>
          <w:bCs/>
          <w:color w:val="000000" w:themeColor="text1"/>
          <w:sz w:val="22"/>
          <w:szCs w:val="22"/>
        </w:rPr>
        <w:sectPr w:rsidR="00224E7B" w:rsidRPr="00855006" w:rsidSect="00224E7B">
          <w:type w:val="continuous"/>
          <w:pgSz w:w="11907" w:h="16840" w:code="9"/>
          <w:pgMar w:top="851" w:right="737" w:bottom="851" w:left="1701" w:header="709" w:footer="709" w:gutter="0"/>
          <w:cols w:space="708"/>
          <w:formProt w:val="0"/>
          <w:titlePg/>
          <w:docGrid w:linePitch="360"/>
        </w:sectPr>
      </w:pPr>
      <w:r w:rsidRPr="00855006">
        <w:rPr>
          <w:rFonts w:ascii="Arial" w:hAnsi="Arial" w:cs="Arial"/>
          <w:bCs/>
          <w:color w:val="000000" w:themeColor="text1"/>
          <w:sz w:val="22"/>
          <w:szCs w:val="22"/>
        </w:rPr>
        <w:t>Eelnõu on keeletoimetanud Rahandusministeeriumi ühisosakonna dokumendihaldustalituse keeletoimetaja Virge Tammaru (</w:t>
      </w:r>
      <w:r w:rsidR="00452D9C" w:rsidRPr="00B80F6C">
        <w:rPr>
          <w:rFonts w:ascii="Arial" w:hAnsi="Arial" w:cs="Arial"/>
          <w:bCs/>
          <w:sz w:val="22"/>
          <w:szCs w:val="22"/>
        </w:rPr>
        <w:t>virge.tammaru@fin.ee</w:t>
      </w:r>
      <w:r w:rsidRPr="00855006">
        <w:rPr>
          <w:rFonts w:ascii="Arial" w:hAnsi="Arial" w:cs="Arial"/>
          <w:bCs/>
          <w:color w:val="000000" w:themeColor="text1"/>
          <w:sz w:val="22"/>
          <w:szCs w:val="22"/>
        </w:rPr>
        <w:t>).</w:t>
      </w:r>
    </w:p>
    <w:p w14:paraId="6E9E0C27" w14:textId="77777777" w:rsidR="00224E7B" w:rsidRPr="00855006" w:rsidRDefault="00224E7B" w:rsidP="00AE2953">
      <w:pPr>
        <w:jc w:val="both"/>
        <w:rPr>
          <w:rFonts w:ascii="Arial" w:hAnsi="Arial" w:cs="Arial"/>
          <w:bCs/>
          <w:color w:val="000000" w:themeColor="text1"/>
          <w:sz w:val="22"/>
          <w:szCs w:val="22"/>
        </w:rPr>
      </w:pPr>
    </w:p>
    <w:p w14:paraId="404536FE" w14:textId="77777777" w:rsidR="00224E7B" w:rsidRPr="00855006" w:rsidRDefault="00224E7B" w:rsidP="00AE2953">
      <w:pPr>
        <w:jc w:val="both"/>
        <w:rPr>
          <w:rFonts w:ascii="Arial" w:hAnsi="Arial" w:cs="Arial"/>
          <w:b/>
          <w:bCs/>
          <w:color w:val="000000" w:themeColor="text1"/>
          <w:sz w:val="22"/>
          <w:szCs w:val="22"/>
        </w:rPr>
      </w:pPr>
      <w:r w:rsidRPr="00855006">
        <w:rPr>
          <w:rFonts w:ascii="Arial" w:hAnsi="Arial" w:cs="Arial"/>
          <w:b/>
          <w:bCs/>
          <w:color w:val="000000" w:themeColor="text1"/>
          <w:sz w:val="22"/>
          <w:szCs w:val="22"/>
        </w:rPr>
        <w:t>1.3. Märkused</w:t>
      </w:r>
    </w:p>
    <w:p w14:paraId="3A5B8DCF"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pPr>
    </w:p>
    <w:p w14:paraId="655C0860"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sectPr w:rsidR="00224E7B" w:rsidRPr="00855006" w:rsidSect="00224E7B">
          <w:type w:val="continuous"/>
          <w:pgSz w:w="11907" w:h="16840" w:code="9"/>
          <w:pgMar w:top="851" w:right="737" w:bottom="851" w:left="1701" w:header="709" w:footer="709" w:gutter="0"/>
          <w:cols w:space="708"/>
          <w:titlePg/>
          <w:docGrid w:linePitch="360"/>
        </w:sectPr>
      </w:pPr>
    </w:p>
    <w:p w14:paraId="16BA4456" w14:textId="75C36228" w:rsidR="00224E7B" w:rsidRPr="00855006" w:rsidRDefault="00224E7B" w:rsidP="00AE2953">
      <w:pPr>
        <w:pStyle w:val="Kommentaaritekst"/>
        <w:jc w:val="both"/>
        <w:rPr>
          <w:rStyle w:val="Tugev"/>
          <w:rFonts w:ascii="Arial" w:hAnsi="Arial" w:cs="Arial"/>
          <w:b w:val="0"/>
          <w:noProof/>
          <w:color w:val="000000" w:themeColor="text1"/>
          <w:sz w:val="22"/>
          <w:szCs w:val="22"/>
        </w:rPr>
      </w:pPr>
      <w:r w:rsidRPr="00855006">
        <w:rPr>
          <w:rStyle w:val="Tugev"/>
          <w:rFonts w:ascii="Arial" w:hAnsi="Arial" w:cs="Arial"/>
          <w:b w:val="0"/>
          <w:noProof/>
          <w:color w:val="000000" w:themeColor="text1"/>
          <w:sz w:val="22"/>
          <w:szCs w:val="22"/>
        </w:rPr>
        <w:t>Eelnõu ei ole seotud muu menetluses oleva eelnõuga. Eelnõuga muudetakse määruse nr 73 redaktsiooni, mis on avaldatud Riigi Teatajas avaldamismärkega</w:t>
      </w:r>
      <w:r w:rsidR="004E1CDE">
        <w:rPr>
          <w:rStyle w:val="Tugev"/>
          <w:rFonts w:ascii="Arial" w:hAnsi="Arial" w:cs="Arial"/>
          <w:b w:val="0"/>
          <w:noProof/>
          <w:color w:val="000000" w:themeColor="text1"/>
          <w:sz w:val="22"/>
          <w:szCs w:val="22"/>
        </w:rPr>
        <w:t xml:space="preserve"> </w:t>
      </w:r>
      <w:r w:rsidR="004E1CDE" w:rsidRPr="004E1CDE">
        <w:rPr>
          <w:rStyle w:val="Tugev"/>
          <w:rFonts w:ascii="Arial" w:hAnsi="Arial" w:cs="Arial"/>
          <w:b w:val="0"/>
          <w:noProof/>
          <w:color w:val="000000" w:themeColor="text1"/>
          <w:sz w:val="22"/>
          <w:szCs w:val="22"/>
        </w:rPr>
        <w:t>RT I, 20.02.2026, 6</w:t>
      </w:r>
      <w:r w:rsidR="004E1CDE">
        <w:rPr>
          <w:rStyle w:val="Tugev"/>
          <w:rFonts w:ascii="Arial" w:hAnsi="Arial" w:cs="Arial"/>
          <w:b w:val="0"/>
          <w:noProof/>
          <w:color w:val="000000" w:themeColor="text1"/>
          <w:sz w:val="22"/>
          <w:szCs w:val="22"/>
        </w:rPr>
        <w:t>.</w:t>
      </w:r>
    </w:p>
    <w:p w14:paraId="02DC5B95"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pPr>
    </w:p>
    <w:p w14:paraId="5AB2096A"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pPr>
      <w:r w:rsidRPr="00855006">
        <w:rPr>
          <w:rStyle w:val="Tugev"/>
          <w:rFonts w:ascii="Arial" w:hAnsi="Arial" w:cs="Arial"/>
          <w:b w:val="0"/>
          <w:noProof/>
          <w:color w:val="000000" w:themeColor="text1"/>
          <w:sz w:val="22"/>
          <w:szCs w:val="22"/>
        </w:rPr>
        <w:t>Määruse eelnõu ei ole seotud isikuandmete töötlemisega isikuandmete kaitse üldmääruse tähenduses.</w:t>
      </w:r>
    </w:p>
    <w:p w14:paraId="7B2020BE"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pPr>
    </w:p>
    <w:p w14:paraId="1A9505D2" w14:textId="77777777" w:rsidR="00224E7B" w:rsidRPr="00855006" w:rsidRDefault="00224E7B" w:rsidP="00AE2953">
      <w:pPr>
        <w:pStyle w:val="Kommentaaritekst"/>
        <w:jc w:val="both"/>
        <w:rPr>
          <w:rStyle w:val="Tugev"/>
          <w:rFonts w:ascii="Arial" w:hAnsi="Arial" w:cs="Arial"/>
          <w:b w:val="0"/>
          <w:noProof/>
          <w:color w:val="000000" w:themeColor="text1"/>
          <w:sz w:val="22"/>
          <w:szCs w:val="22"/>
        </w:rPr>
        <w:sectPr w:rsidR="00224E7B" w:rsidRPr="00855006" w:rsidSect="00224E7B">
          <w:type w:val="continuous"/>
          <w:pgSz w:w="11907" w:h="16840" w:code="9"/>
          <w:pgMar w:top="851" w:right="737" w:bottom="851" w:left="1701" w:header="709" w:footer="709" w:gutter="0"/>
          <w:cols w:space="708"/>
          <w:formProt w:val="0"/>
          <w:titlePg/>
          <w:docGrid w:linePitch="360"/>
        </w:sectPr>
      </w:pPr>
    </w:p>
    <w:p w14:paraId="0B3F1E6D" w14:textId="77777777" w:rsidR="00224E7B" w:rsidRPr="00855006" w:rsidRDefault="00224E7B" w:rsidP="00AE2953">
      <w:pPr>
        <w:jc w:val="both"/>
        <w:rPr>
          <w:rFonts w:ascii="Arial" w:hAnsi="Arial" w:cs="Arial"/>
          <w:b/>
          <w:bCs/>
          <w:color w:val="000000" w:themeColor="text1"/>
          <w:sz w:val="22"/>
          <w:szCs w:val="22"/>
          <w:lang w:eastAsia="et-EE"/>
        </w:rPr>
        <w:sectPr w:rsidR="00224E7B" w:rsidRPr="00855006" w:rsidSect="00224E7B">
          <w:type w:val="continuous"/>
          <w:pgSz w:w="11907" w:h="16840" w:code="9"/>
          <w:pgMar w:top="851" w:right="737" w:bottom="851" w:left="1701" w:header="709" w:footer="709" w:gutter="0"/>
          <w:cols w:num="2" w:space="708"/>
          <w:formProt w:val="0"/>
          <w:titlePg/>
          <w:docGrid w:linePitch="360"/>
        </w:sectPr>
      </w:pPr>
      <w:r w:rsidRPr="00855006">
        <w:rPr>
          <w:rFonts w:ascii="Arial" w:hAnsi="Arial" w:cs="Arial"/>
          <w:b/>
          <w:bCs/>
          <w:color w:val="000000" w:themeColor="text1"/>
          <w:sz w:val="22"/>
          <w:szCs w:val="22"/>
          <w:lang w:eastAsia="et-EE"/>
        </w:rPr>
        <w:t>2. Eelnõu sisu ja võrdlev analüüs</w:t>
      </w:r>
    </w:p>
    <w:p w14:paraId="0F7EEABB" w14:textId="77777777" w:rsidR="00224E7B" w:rsidRPr="00855006" w:rsidRDefault="00224E7B" w:rsidP="00AE2953">
      <w:pPr>
        <w:pStyle w:val="Kommentaaritekst"/>
        <w:jc w:val="both"/>
        <w:rPr>
          <w:rFonts w:ascii="Arial" w:hAnsi="Arial" w:cs="Arial"/>
          <w:bCs/>
          <w:color w:val="000000" w:themeColor="text1"/>
          <w:sz w:val="22"/>
          <w:szCs w:val="22"/>
          <w:lang w:eastAsia="et-EE"/>
        </w:rPr>
      </w:pPr>
    </w:p>
    <w:p w14:paraId="12FFC514" w14:textId="3AF6D609" w:rsidR="00224E7B" w:rsidRPr="00855006" w:rsidRDefault="00224E7B" w:rsidP="00AE2953">
      <w:pPr>
        <w:pStyle w:val="Kommentaaritekst"/>
        <w:jc w:val="both"/>
        <w:rPr>
          <w:rFonts w:ascii="Arial" w:hAnsi="Arial" w:cs="Arial"/>
          <w:bCs/>
          <w:color w:val="000000" w:themeColor="text1"/>
          <w:sz w:val="22"/>
          <w:szCs w:val="22"/>
          <w:lang w:eastAsia="et-EE"/>
        </w:rPr>
      </w:pPr>
      <w:r w:rsidRPr="00855006">
        <w:rPr>
          <w:rFonts w:ascii="Arial" w:hAnsi="Arial" w:cs="Arial"/>
          <w:bCs/>
          <w:color w:val="000000" w:themeColor="text1"/>
          <w:sz w:val="22"/>
          <w:szCs w:val="22"/>
          <w:lang w:eastAsia="et-EE"/>
        </w:rPr>
        <w:t>Määrus koosneb eelnõust ja lisast</w:t>
      </w:r>
      <w:r w:rsidR="50CADDA4" w:rsidRPr="16AED90E">
        <w:rPr>
          <w:rFonts w:ascii="Arial" w:hAnsi="Arial" w:cs="Arial"/>
          <w:color w:val="000000" w:themeColor="text1"/>
          <w:sz w:val="22"/>
          <w:szCs w:val="22"/>
          <w:lang w:eastAsia="et-EE"/>
        </w:rPr>
        <w:t xml:space="preserve"> </w:t>
      </w:r>
      <w:r w:rsidR="50CADDA4" w:rsidRPr="1D9A9691">
        <w:rPr>
          <w:rFonts w:ascii="Arial" w:hAnsi="Arial" w:cs="Arial"/>
          <w:color w:val="000000" w:themeColor="text1"/>
          <w:sz w:val="22"/>
          <w:szCs w:val="22"/>
          <w:lang w:eastAsia="et-EE"/>
        </w:rPr>
        <w:t>1</w:t>
      </w:r>
      <w:r w:rsidRPr="00855006">
        <w:rPr>
          <w:rFonts w:ascii="Arial" w:hAnsi="Arial" w:cs="Arial"/>
          <w:bCs/>
          <w:color w:val="000000" w:themeColor="text1"/>
          <w:sz w:val="22"/>
          <w:szCs w:val="22"/>
          <w:lang w:eastAsia="et-EE"/>
        </w:rPr>
        <w:t>.</w:t>
      </w:r>
    </w:p>
    <w:p w14:paraId="79384C21" w14:textId="77777777" w:rsidR="00224E7B" w:rsidRPr="00855006" w:rsidRDefault="00224E7B" w:rsidP="00AE2953">
      <w:pPr>
        <w:pStyle w:val="Kommentaaritekst"/>
        <w:jc w:val="both"/>
        <w:rPr>
          <w:rFonts w:ascii="Arial" w:hAnsi="Arial" w:cs="Arial"/>
          <w:bCs/>
          <w:color w:val="000000" w:themeColor="text1"/>
          <w:sz w:val="22"/>
          <w:szCs w:val="22"/>
          <w:lang w:eastAsia="et-EE"/>
        </w:rPr>
      </w:pPr>
    </w:p>
    <w:p w14:paraId="7FCD9335" w14:textId="77777777" w:rsidR="00224E7B" w:rsidRPr="00855006" w:rsidRDefault="00224E7B" w:rsidP="00AE2953">
      <w:pPr>
        <w:jc w:val="both"/>
        <w:rPr>
          <w:rFonts w:ascii="Arial" w:hAnsi="Arial" w:cs="Arial"/>
          <w:bCs/>
          <w:color w:val="000000" w:themeColor="text1"/>
          <w:sz w:val="22"/>
          <w:szCs w:val="22"/>
          <w:lang w:eastAsia="et-EE"/>
        </w:rPr>
      </w:pPr>
      <w:r w:rsidRPr="00855006">
        <w:rPr>
          <w:rFonts w:ascii="Arial" w:hAnsi="Arial" w:cs="Arial"/>
          <w:bCs/>
          <w:color w:val="000000" w:themeColor="text1"/>
          <w:sz w:val="22"/>
          <w:szCs w:val="22"/>
          <w:lang w:eastAsia="et-EE"/>
        </w:rPr>
        <w:t>Eelnõuga kinnitatakse määruse nr 73 lisa 1 uus terviktekst.</w:t>
      </w:r>
    </w:p>
    <w:p w14:paraId="0C9556F6" w14:textId="77777777" w:rsidR="00224E7B" w:rsidRPr="00855006" w:rsidRDefault="00224E7B" w:rsidP="00AE2953">
      <w:pPr>
        <w:jc w:val="both"/>
        <w:rPr>
          <w:rFonts w:ascii="Arial" w:hAnsi="Arial" w:cs="Arial"/>
          <w:b/>
          <w:color w:val="000000" w:themeColor="text1"/>
          <w:sz w:val="22"/>
          <w:szCs w:val="22"/>
          <w:lang w:eastAsia="et-EE"/>
        </w:rPr>
      </w:pPr>
    </w:p>
    <w:p w14:paraId="3FEC964A" w14:textId="607648D4" w:rsidR="00CE30B1" w:rsidRPr="00855006" w:rsidDel="00BB6E82" w:rsidRDefault="00FB4548" w:rsidP="00C872AE">
      <w:pPr>
        <w:pStyle w:val="Loendilik"/>
        <w:ind w:left="0"/>
        <w:jc w:val="both"/>
        <w:rPr>
          <w:rFonts w:ascii="Arial" w:eastAsia="Arial" w:hAnsi="Arial" w:cs="Arial"/>
          <w:color w:val="000000" w:themeColor="text1"/>
          <w:sz w:val="22"/>
          <w:szCs w:val="22"/>
        </w:rPr>
      </w:pPr>
      <w:r>
        <w:rPr>
          <w:rFonts w:ascii="Arial" w:hAnsi="Arial" w:cs="Arial"/>
          <w:b/>
          <w:bCs/>
          <w:color w:val="000000" w:themeColor="text1"/>
          <w:sz w:val="22"/>
          <w:szCs w:val="22"/>
          <w:lang w:eastAsia="et-EE"/>
        </w:rPr>
        <w:t xml:space="preserve">I. </w:t>
      </w:r>
      <w:r w:rsidR="00224E7B" w:rsidRPr="00855006">
        <w:rPr>
          <w:rFonts w:ascii="Arial" w:hAnsi="Arial" w:cs="Arial"/>
          <w:b/>
          <w:bCs/>
          <w:color w:val="000000" w:themeColor="text1"/>
          <w:sz w:val="22"/>
          <w:szCs w:val="22"/>
          <w:lang w:eastAsia="et-EE"/>
        </w:rPr>
        <w:t>Lisa 1</w:t>
      </w:r>
      <w:r w:rsidR="00BC4755" w:rsidRPr="00855006">
        <w:rPr>
          <w:rFonts w:ascii="Arial" w:hAnsi="Arial" w:cs="Arial"/>
          <w:b/>
          <w:bCs/>
          <w:color w:val="000000" w:themeColor="text1"/>
          <w:sz w:val="22"/>
          <w:szCs w:val="22"/>
          <w:lang w:eastAsia="et-EE"/>
        </w:rPr>
        <w:t xml:space="preserve"> </w:t>
      </w:r>
      <w:r w:rsidR="00AE4A4B">
        <w:rPr>
          <w:rFonts w:ascii="Arial" w:hAnsi="Arial" w:cs="Arial"/>
          <w:b/>
          <w:bCs/>
          <w:color w:val="000000" w:themeColor="text1"/>
          <w:sz w:val="22"/>
          <w:szCs w:val="22"/>
          <w:lang w:eastAsia="et-EE"/>
        </w:rPr>
        <w:t>I ja IV</w:t>
      </w:r>
      <w:r w:rsidR="000D7EDA">
        <w:rPr>
          <w:rFonts w:ascii="Arial" w:hAnsi="Arial" w:cs="Arial"/>
          <w:b/>
          <w:bCs/>
          <w:color w:val="000000" w:themeColor="text1"/>
          <w:sz w:val="22"/>
          <w:szCs w:val="22"/>
          <w:lang w:eastAsia="et-EE"/>
        </w:rPr>
        <w:t xml:space="preserve"> </w:t>
      </w:r>
      <w:r w:rsidR="00BC4755" w:rsidRPr="00855006">
        <w:rPr>
          <w:rFonts w:ascii="Arial" w:hAnsi="Arial" w:cs="Arial"/>
          <w:b/>
          <w:bCs/>
          <w:color w:val="000000" w:themeColor="text1"/>
          <w:sz w:val="22"/>
          <w:szCs w:val="22"/>
          <w:lang w:eastAsia="et-EE"/>
        </w:rPr>
        <w:t>nimekirja</w:t>
      </w:r>
      <w:r w:rsidR="00224E7B" w:rsidRPr="00855006">
        <w:rPr>
          <w:rFonts w:ascii="Arial" w:hAnsi="Arial" w:cs="Arial"/>
          <w:b/>
          <w:bCs/>
          <w:color w:val="000000" w:themeColor="text1"/>
          <w:sz w:val="22"/>
          <w:szCs w:val="22"/>
          <w:lang w:eastAsia="et-EE"/>
        </w:rPr>
        <w:t xml:space="preserve"> täiendatakse </w:t>
      </w:r>
      <w:r w:rsidR="00224E7B" w:rsidRPr="00855006">
        <w:rPr>
          <w:rFonts w:ascii="Arial" w:hAnsi="Arial" w:cs="Arial"/>
          <w:color w:val="000000" w:themeColor="text1"/>
          <w:sz w:val="22"/>
          <w:szCs w:val="22"/>
          <w:lang w:eastAsia="et-EE"/>
        </w:rPr>
        <w:t>Ravimiameti</w:t>
      </w:r>
      <w:r w:rsidR="3415E4C4" w:rsidRPr="00855006">
        <w:rPr>
          <w:rFonts w:ascii="Arial" w:hAnsi="Arial" w:cs="Arial"/>
          <w:color w:val="000000" w:themeColor="text1"/>
          <w:sz w:val="22"/>
          <w:szCs w:val="22"/>
          <w:lang w:eastAsia="et-EE"/>
        </w:rPr>
        <w:t xml:space="preserve"> </w:t>
      </w:r>
      <w:r w:rsidR="0046432A" w:rsidRPr="0046432A">
        <w:rPr>
          <w:rFonts w:ascii="Arial" w:hAnsi="Arial" w:cs="Arial"/>
          <w:color w:val="000000" w:themeColor="text1"/>
          <w:sz w:val="22"/>
          <w:szCs w:val="22"/>
          <w:lang w:eastAsia="et-EE"/>
        </w:rPr>
        <w:t xml:space="preserve">11.06.2026 </w:t>
      </w:r>
      <w:r w:rsidR="00E25C90">
        <w:rPr>
          <w:rFonts w:ascii="Arial" w:hAnsi="Arial" w:cs="Arial"/>
          <w:color w:val="000000" w:themeColor="text1"/>
          <w:sz w:val="22"/>
          <w:szCs w:val="22"/>
          <w:lang w:eastAsia="et-EE"/>
        </w:rPr>
        <w:t xml:space="preserve">ettepaneku </w:t>
      </w:r>
      <w:r w:rsidR="0046432A" w:rsidRPr="0046432A">
        <w:rPr>
          <w:rFonts w:ascii="Arial" w:hAnsi="Arial" w:cs="Arial"/>
          <w:color w:val="000000" w:themeColor="text1"/>
          <w:sz w:val="22"/>
          <w:szCs w:val="22"/>
          <w:lang w:eastAsia="et-EE"/>
        </w:rPr>
        <w:t>nr JUR-3/3288</w:t>
      </w:r>
      <w:r w:rsidR="000D7EDA">
        <w:rPr>
          <w:rFonts w:ascii="Arial" w:hAnsi="Arial" w:cs="Arial"/>
          <w:color w:val="000000" w:themeColor="text1"/>
          <w:sz w:val="22"/>
          <w:szCs w:val="22"/>
          <w:lang w:eastAsia="et-EE"/>
        </w:rPr>
        <w:t xml:space="preserve"> </w:t>
      </w:r>
      <w:r w:rsidR="00224E7B" w:rsidRPr="00855006">
        <w:rPr>
          <w:rFonts w:ascii="Arial" w:hAnsi="Arial" w:cs="Arial"/>
          <w:color w:val="000000" w:themeColor="text1"/>
          <w:sz w:val="22"/>
          <w:szCs w:val="22"/>
          <w:lang w:eastAsia="et-EE"/>
        </w:rPr>
        <w:t>alusel järgmiste ainetega:</w:t>
      </w:r>
    </w:p>
    <w:tbl>
      <w:tblPr>
        <w:tblStyle w:val="TableNormal1"/>
        <w:tblpPr w:leftFromText="141" w:rightFromText="141" w:vertAnchor="text" w:horzAnchor="margin" w:tblpY="20"/>
        <w:tblW w:w="82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92"/>
        <w:gridCol w:w="3686"/>
        <w:gridCol w:w="3544"/>
      </w:tblGrid>
      <w:tr w:rsidR="00E42BBB" w:rsidRPr="00855006" w:rsidDel="00BB6E82" w14:paraId="0E200616" w14:textId="26C1F3FB" w:rsidTr="001113F2">
        <w:trPr>
          <w:trHeight w:val="202"/>
        </w:trPr>
        <w:tc>
          <w:tcPr>
            <w:tcW w:w="992" w:type="dxa"/>
          </w:tcPr>
          <w:p w14:paraId="590EE5D0" w14:textId="531D62A2"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z w:val="22"/>
                <w:szCs w:val="22"/>
              </w:rPr>
              <w:t>Jrk</w:t>
            </w:r>
            <w:r w:rsidRPr="00855006" w:rsidDel="00BB6E82">
              <w:rPr>
                <w:rFonts w:ascii="Arial" w:hAnsi="Arial" w:cs="Arial"/>
                <w:b/>
                <w:bCs/>
                <w:color w:val="000000" w:themeColor="text1"/>
                <w:spacing w:val="-1"/>
                <w:sz w:val="22"/>
                <w:szCs w:val="22"/>
              </w:rPr>
              <w:t xml:space="preserve"> </w:t>
            </w:r>
            <w:r w:rsidRPr="00855006" w:rsidDel="00BB6E82">
              <w:rPr>
                <w:rFonts w:ascii="Arial" w:hAnsi="Arial" w:cs="Arial"/>
                <w:b/>
                <w:bCs/>
                <w:color w:val="000000" w:themeColor="text1"/>
                <w:spacing w:val="-5"/>
                <w:sz w:val="22"/>
                <w:szCs w:val="22"/>
              </w:rPr>
              <w:t>nr</w:t>
            </w:r>
          </w:p>
        </w:tc>
        <w:tc>
          <w:tcPr>
            <w:tcW w:w="3686" w:type="dxa"/>
          </w:tcPr>
          <w:p w14:paraId="2B934324" w14:textId="67680B7F"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z w:val="22"/>
                <w:szCs w:val="22"/>
              </w:rPr>
              <w:t>Aine</w:t>
            </w:r>
            <w:r w:rsidRPr="00855006" w:rsidDel="00BB6E82">
              <w:rPr>
                <w:rFonts w:ascii="Arial" w:hAnsi="Arial" w:cs="Arial"/>
                <w:b/>
                <w:bCs/>
                <w:color w:val="000000" w:themeColor="text1"/>
                <w:spacing w:val="-4"/>
                <w:sz w:val="22"/>
                <w:szCs w:val="22"/>
              </w:rPr>
              <w:t xml:space="preserve"> </w:t>
            </w:r>
            <w:r w:rsidRPr="00855006" w:rsidDel="00BB6E82">
              <w:rPr>
                <w:rFonts w:ascii="Arial" w:hAnsi="Arial" w:cs="Arial"/>
                <w:b/>
                <w:bCs/>
                <w:color w:val="000000" w:themeColor="text1"/>
                <w:sz w:val="22"/>
                <w:szCs w:val="22"/>
              </w:rPr>
              <w:t>nimetus</w:t>
            </w:r>
            <w:r w:rsidRPr="00855006" w:rsidDel="00BB6E82">
              <w:rPr>
                <w:rFonts w:ascii="Arial" w:hAnsi="Arial" w:cs="Arial"/>
                <w:b/>
                <w:bCs/>
                <w:color w:val="000000" w:themeColor="text1"/>
                <w:spacing w:val="-4"/>
                <w:sz w:val="22"/>
                <w:szCs w:val="22"/>
              </w:rPr>
              <w:t xml:space="preserve"> </w:t>
            </w:r>
            <w:r w:rsidRPr="00855006" w:rsidDel="00BB6E82">
              <w:rPr>
                <w:rFonts w:ascii="Arial" w:hAnsi="Arial" w:cs="Arial"/>
                <w:b/>
                <w:bCs/>
                <w:color w:val="000000" w:themeColor="text1"/>
                <w:sz w:val="22"/>
                <w:szCs w:val="22"/>
              </w:rPr>
              <w:t>eesti</w:t>
            </w:r>
            <w:r w:rsidRPr="00855006" w:rsidDel="00BB6E82">
              <w:rPr>
                <w:rFonts w:ascii="Arial" w:hAnsi="Arial" w:cs="Arial"/>
                <w:b/>
                <w:bCs/>
                <w:color w:val="000000" w:themeColor="text1"/>
                <w:spacing w:val="-2"/>
                <w:sz w:val="22"/>
                <w:szCs w:val="22"/>
              </w:rPr>
              <w:t xml:space="preserve"> keeles</w:t>
            </w:r>
          </w:p>
        </w:tc>
        <w:tc>
          <w:tcPr>
            <w:tcW w:w="3544" w:type="dxa"/>
          </w:tcPr>
          <w:p w14:paraId="4B83891B" w14:textId="01196AF9"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z w:val="22"/>
                <w:szCs w:val="22"/>
              </w:rPr>
              <w:t>Aine</w:t>
            </w:r>
            <w:r w:rsidRPr="00855006" w:rsidDel="00BB6E82">
              <w:rPr>
                <w:rFonts w:ascii="Arial" w:hAnsi="Arial" w:cs="Arial"/>
                <w:b/>
                <w:bCs/>
                <w:color w:val="000000" w:themeColor="text1"/>
                <w:spacing w:val="-4"/>
                <w:sz w:val="22"/>
                <w:szCs w:val="22"/>
              </w:rPr>
              <w:t xml:space="preserve"> </w:t>
            </w:r>
            <w:r w:rsidRPr="00855006" w:rsidDel="00BB6E82">
              <w:rPr>
                <w:rFonts w:ascii="Arial" w:hAnsi="Arial" w:cs="Arial"/>
                <w:b/>
                <w:bCs/>
                <w:color w:val="000000" w:themeColor="text1"/>
                <w:sz w:val="22"/>
                <w:szCs w:val="22"/>
              </w:rPr>
              <w:t>nimetus</w:t>
            </w:r>
            <w:r w:rsidRPr="00855006" w:rsidDel="00BB6E82">
              <w:rPr>
                <w:rFonts w:ascii="Arial" w:hAnsi="Arial" w:cs="Arial"/>
                <w:b/>
                <w:bCs/>
                <w:color w:val="000000" w:themeColor="text1"/>
                <w:spacing w:val="-4"/>
                <w:sz w:val="22"/>
                <w:szCs w:val="22"/>
              </w:rPr>
              <w:t xml:space="preserve"> </w:t>
            </w:r>
            <w:r w:rsidRPr="00855006" w:rsidDel="00BB6E82">
              <w:rPr>
                <w:rFonts w:ascii="Arial" w:hAnsi="Arial" w:cs="Arial"/>
                <w:b/>
                <w:bCs/>
                <w:color w:val="000000" w:themeColor="text1"/>
                <w:sz w:val="22"/>
                <w:szCs w:val="22"/>
              </w:rPr>
              <w:t>inglise</w:t>
            </w:r>
            <w:r w:rsidRPr="00855006" w:rsidDel="00BB6E82">
              <w:rPr>
                <w:rFonts w:ascii="Arial" w:hAnsi="Arial" w:cs="Arial"/>
                <w:b/>
                <w:bCs/>
                <w:color w:val="000000" w:themeColor="text1"/>
                <w:spacing w:val="-3"/>
                <w:sz w:val="22"/>
                <w:szCs w:val="22"/>
              </w:rPr>
              <w:t xml:space="preserve"> </w:t>
            </w:r>
            <w:r w:rsidRPr="00855006" w:rsidDel="00BB6E82">
              <w:rPr>
                <w:rFonts w:ascii="Arial" w:hAnsi="Arial" w:cs="Arial"/>
                <w:b/>
                <w:bCs/>
                <w:color w:val="000000" w:themeColor="text1"/>
                <w:spacing w:val="-2"/>
                <w:sz w:val="22"/>
                <w:szCs w:val="22"/>
              </w:rPr>
              <w:t>keeles</w:t>
            </w:r>
          </w:p>
        </w:tc>
      </w:tr>
      <w:tr w:rsidR="00E42BBB" w:rsidRPr="00855006" w:rsidDel="00BB6E82" w14:paraId="3FEFD5CA" w14:textId="631D00A5" w:rsidTr="001113F2">
        <w:trPr>
          <w:trHeight w:val="1118"/>
        </w:trPr>
        <w:tc>
          <w:tcPr>
            <w:tcW w:w="992" w:type="dxa"/>
          </w:tcPr>
          <w:p w14:paraId="7D962E83" w14:textId="60215E62"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pacing w:val="-10"/>
                <w:sz w:val="22"/>
                <w:szCs w:val="22"/>
              </w:rPr>
              <w:t>1</w:t>
            </w:r>
          </w:p>
        </w:tc>
        <w:tc>
          <w:tcPr>
            <w:tcW w:w="3686" w:type="dxa"/>
          </w:tcPr>
          <w:p w14:paraId="1CB1A290" w14:textId="10B2367C" w:rsidR="00E42BBB" w:rsidRPr="00855006" w:rsidDel="00BB6E82" w:rsidRDefault="00E42BBB" w:rsidP="00AE2953">
            <w:pPr>
              <w:jc w:val="both"/>
              <w:rPr>
                <w:rFonts w:ascii="Arial" w:hAnsi="Arial" w:cs="Arial"/>
                <w:color w:val="000000" w:themeColor="text1"/>
                <w:sz w:val="22"/>
                <w:szCs w:val="22"/>
                <w:lang w:val="fr-FR"/>
              </w:rPr>
            </w:pPr>
            <w:r w:rsidRPr="001C1111">
              <w:rPr>
                <w:rFonts w:ascii="Arial" w:eastAsia="Arial" w:hAnsi="Arial" w:cs="Arial"/>
                <w:color w:val="000000" w:themeColor="text1"/>
                <w:sz w:val="22"/>
                <w:szCs w:val="22"/>
                <w:lang w:val="fr-FR"/>
              </w:rPr>
              <w:t>MDMB-PINACA; metüül-3,3-dimetüül-2-[(1-pentüül-1H-indasool-3-karbonüül)amino]butanoaat; metüül-3-metüül-N-(1-pentüül-1H-indasool-3-karbonüül)-L-valinaat</w:t>
            </w:r>
          </w:p>
        </w:tc>
        <w:tc>
          <w:tcPr>
            <w:tcW w:w="3544" w:type="dxa"/>
          </w:tcPr>
          <w:p w14:paraId="65B641C8" w14:textId="1FE0EB52" w:rsidR="00E42BBB" w:rsidRPr="00A94A08" w:rsidDel="00BB6E82" w:rsidRDefault="00E42BBB" w:rsidP="00AE2953">
            <w:pPr>
              <w:jc w:val="both"/>
              <w:rPr>
                <w:rFonts w:ascii="Arial" w:hAnsi="Arial" w:cs="Arial"/>
                <w:color w:val="000000" w:themeColor="text1"/>
                <w:sz w:val="22"/>
                <w:szCs w:val="22"/>
                <w:lang w:val="fr-FR"/>
              </w:rPr>
            </w:pPr>
            <w:r w:rsidRPr="001C1111">
              <w:rPr>
                <w:rFonts w:ascii="Arial" w:eastAsia="Arial" w:hAnsi="Arial" w:cs="Arial"/>
                <w:color w:val="000000" w:themeColor="text1"/>
                <w:sz w:val="22"/>
                <w:szCs w:val="22"/>
                <w:lang w:val="pt-PT"/>
              </w:rPr>
              <w:t>MDMB-PINACA; methyl 3,3-dimethyl-2-[(1-pentyl-1H-indazole-3-carbonyl)amino]butanoate; methyl 3-methyl-N-(1-pentyl-1H-indazole-3-carbonyl)-L-valinate</w:t>
            </w:r>
          </w:p>
        </w:tc>
      </w:tr>
      <w:tr w:rsidR="00E42BBB" w:rsidRPr="00855006" w:rsidDel="00BB6E82" w14:paraId="5FCBE032" w14:textId="5AB7828F" w:rsidTr="001113F2">
        <w:trPr>
          <w:trHeight w:val="929"/>
        </w:trPr>
        <w:tc>
          <w:tcPr>
            <w:tcW w:w="992" w:type="dxa"/>
          </w:tcPr>
          <w:p w14:paraId="6EE97B20" w14:textId="49E908FA"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pacing w:val="-10"/>
                <w:sz w:val="22"/>
                <w:szCs w:val="22"/>
              </w:rPr>
              <w:t>2</w:t>
            </w:r>
          </w:p>
        </w:tc>
        <w:tc>
          <w:tcPr>
            <w:tcW w:w="3686" w:type="dxa"/>
          </w:tcPr>
          <w:p w14:paraId="4BA72E36" w14:textId="12B06C14" w:rsidR="00E42BBB" w:rsidRPr="00855006" w:rsidDel="00BB6E82" w:rsidRDefault="00E42BBB" w:rsidP="00AE2953">
            <w:pPr>
              <w:tabs>
                <w:tab w:val="left" w:pos="2777"/>
              </w:tabs>
              <w:jc w:val="both"/>
              <w:rPr>
                <w:rFonts w:ascii="Arial" w:hAnsi="Arial" w:cs="Arial"/>
                <w:color w:val="000000" w:themeColor="text1"/>
                <w:sz w:val="22"/>
                <w:szCs w:val="22"/>
              </w:rPr>
            </w:pPr>
            <w:r w:rsidRPr="00E42BBB">
              <w:rPr>
                <w:rFonts w:ascii="Arial" w:hAnsi="Arial" w:cs="Arial"/>
                <w:color w:val="000000" w:themeColor="text1"/>
                <w:sz w:val="22"/>
                <w:szCs w:val="22"/>
              </w:rPr>
              <w:t>EDMB-4en-PINACA; etüül-3,3-dimetüül-2-{[1-(pent-4-een-1-üül)-1H-indasool-3-karbonüül]amino}butanoaat; etüül-3-metüül-N-[1-(pent-4-een-1-üül)-1H-indasool-3-karbonüül]valinaat</w:t>
            </w:r>
          </w:p>
        </w:tc>
        <w:tc>
          <w:tcPr>
            <w:tcW w:w="3544" w:type="dxa"/>
          </w:tcPr>
          <w:p w14:paraId="37561213" w14:textId="45307932" w:rsidR="00E42BBB" w:rsidRDefault="00E42BBB" w:rsidP="00AE2953">
            <w:pPr>
              <w:tabs>
                <w:tab w:val="left" w:pos="2780"/>
              </w:tabs>
              <w:jc w:val="both"/>
              <w:rPr>
                <w:rFonts w:ascii="Arial" w:eastAsia="Arial" w:hAnsi="Arial" w:cs="Arial"/>
                <w:color w:val="000000" w:themeColor="text1"/>
                <w:sz w:val="22"/>
                <w:szCs w:val="22"/>
              </w:rPr>
            </w:pPr>
          </w:p>
          <w:p w14:paraId="70DE608A" w14:textId="15633598" w:rsidR="00E42BBB" w:rsidRPr="00855006" w:rsidDel="00BB6E82" w:rsidRDefault="00E42BBB" w:rsidP="00AE2953">
            <w:pPr>
              <w:tabs>
                <w:tab w:val="left" w:pos="2780"/>
              </w:tabs>
              <w:jc w:val="both"/>
              <w:rPr>
                <w:rFonts w:ascii="Arial" w:hAnsi="Arial" w:cs="Arial"/>
                <w:color w:val="000000" w:themeColor="text1"/>
                <w:sz w:val="22"/>
                <w:szCs w:val="22"/>
              </w:rPr>
            </w:pPr>
            <w:r w:rsidRPr="00E42BBB">
              <w:rPr>
                <w:rFonts w:ascii="Arial" w:hAnsi="Arial" w:cs="Arial"/>
                <w:color w:val="000000" w:themeColor="text1"/>
                <w:sz w:val="22"/>
                <w:szCs w:val="22"/>
              </w:rPr>
              <w:t>EDMB-4en-PINACA; ethyl 3,3-dimethyl-2-{[1-(pent-4-en-1-yl)-1H-indazole-3-carbonyl]amino}butanoate; Ethyl 3-methyl-N-[1-(pent-4-en-1-yl)-1H-indazole-3-carbonyl]valinate</w:t>
            </w:r>
          </w:p>
        </w:tc>
      </w:tr>
      <w:tr w:rsidR="00E42BBB" w:rsidRPr="00855006" w:rsidDel="00BB6E82" w14:paraId="4B645D3A" w14:textId="6F148F0F" w:rsidTr="001113F2">
        <w:trPr>
          <w:trHeight w:val="744"/>
        </w:trPr>
        <w:tc>
          <w:tcPr>
            <w:tcW w:w="992" w:type="dxa"/>
          </w:tcPr>
          <w:p w14:paraId="2B64D633" w14:textId="44BB8011"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pacing w:val="-10"/>
                <w:sz w:val="22"/>
                <w:szCs w:val="22"/>
              </w:rPr>
              <w:t>3</w:t>
            </w:r>
          </w:p>
        </w:tc>
        <w:tc>
          <w:tcPr>
            <w:tcW w:w="3686" w:type="dxa"/>
          </w:tcPr>
          <w:p w14:paraId="2A597499" w14:textId="6FA643B6" w:rsidR="00E42BBB" w:rsidRPr="00855006" w:rsidDel="00BB6E82" w:rsidRDefault="00E279F1" w:rsidP="00AE2953">
            <w:pPr>
              <w:jc w:val="both"/>
              <w:rPr>
                <w:rFonts w:ascii="Arial" w:hAnsi="Arial" w:cs="Arial"/>
                <w:color w:val="000000" w:themeColor="text1"/>
                <w:sz w:val="22"/>
                <w:szCs w:val="22"/>
              </w:rPr>
            </w:pPr>
            <w:r w:rsidRPr="00E279F1">
              <w:rPr>
                <w:rFonts w:ascii="Arial" w:eastAsia="Arial" w:hAnsi="Arial" w:cs="Arial"/>
                <w:color w:val="000000" w:themeColor="text1"/>
                <w:sz w:val="22"/>
                <w:szCs w:val="22"/>
                <w:lang w:val="et-EE"/>
              </w:rPr>
              <w:t>Harmiin; banisteriin; jageiin; 7-metoksü-1-metüül-9H-b-karboliin</w:t>
            </w:r>
          </w:p>
        </w:tc>
        <w:tc>
          <w:tcPr>
            <w:tcW w:w="3544" w:type="dxa"/>
          </w:tcPr>
          <w:p w14:paraId="44DADD56" w14:textId="58808112" w:rsidR="00E42BBB" w:rsidRPr="00855006" w:rsidDel="00BB6E82" w:rsidRDefault="00E279F1" w:rsidP="00AE2953">
            <w:pPr>
              <w:jc w:val="both"/>
              <w:rPr>
                <w:rFonts w:ascii="Arial" w:hAnsi="Arial" w:cs="Arial"/>
                <w:color w:val="000000" w:themeColor="text1"/>
                <w:sz w:val="22"/>
                <w:szCs w:val="22"/>
              </w:rPr>
            </w:pPr>
            <w:r w:rsidRPr="00E279F1">
              <w:rPr>
                <w:rFonts w:ascii="Arial" w:eastAsia="Arial" w:hAnsi="Arial" w:cs="Arial"/>
                <w:color w:val="000000" w:themeColor="text1"/>
                <w:sz w:val="22"/>
                <w:szCs w:val="22"/>
                <w:lang w:val="et-EE"/>
              </w:rPr>
              <w:t>Harmine; banisterine; yageine; 7-methoxy-1-methyl-9H-b-carboline</w:t>
            </w:r>
          </w:p>
        </w:tc>
      </w:tr>
      <w:tr w:rsidR="00E42BBB" w:rsidRPr="00855006" w:rsidDel="00BB6E82" w14:paraId="1A52E0ED" w14:textId="2931E53B" w:rsidTr="001113F2">
        <w:trPr>
          <w:trHeight w:val="1115"/>
        </w:trPr>
        <w:tc>
          <w:tcPr>
            <w:tcW w:w="992" w:type="dxa"/>
          </w:tcPr>
          <w:p w14:paraId="64594E96" w14:textId="46C1596F" w:rsidR="00E42BBB" w:rsidRPr="00855006" w:rsidDel="00BB6E82" w:rsidRDefault="00E42BBB" w:rsidP="00AE2953">
            <w:pPr>
              <w:jc w:val="both"/>
              <w:rPr>
                <w:rFonts w:ascii="Arial" w:hAnsi="Arial" w:cs="Arial"/>
                <w:b/>
                <w:bCs/>
                <w:color w:val="000000" w:themeColor="text1"/>
                <w:sz w:val="22"/>
                <w:szCs w:val="22"/>
              </w:rPr>
            </w:pPr>
            <w:r w:rsidRPr="00855006" w:rsidDel="00BB6E82">
              <w:rPr>
                <w:rFonts w:ascii="Arial" w:hAnsi="Arial" w:cs="Arial"/>
                <w:b/>
                <w:bCs/>
                <w:color w:val="000000" w:themeColor="text1"/>
                <w:spacing w:val="-10"/>
                <w:sz w:val="22"/>
                <w:szCs w:val="22"/>
              </w:rPr>
              <w:t>4</w:t>
            </w:r>
          </w:p>
        </w:tc>
        <w:tc>
          <w:tcPr>
            <w:tcW w:w="3686" w:type="dxa"/>
          </w:tcPr>
          <w:p w14:paraId="405AA8C1" w14:textId="54E4755E" w:rsidR="00E42BBB" w:rsidRPr="00855006" w:rsidDel="00BB6E82" w:rsidRDefault="00102720" w:rsidP="00AE2953">
            <w:pPr>
              <w:jc w:val="both"/>
              <w:rPr>
                <w:rFonts w:ascii="Arial" w:hAnsi="Arial" w:cs="Arial"/>
                <w:color w:val="000000" w:themeColor="text1"/>
                <w:sz w:val="22"/>
                <w:szCs w:val="22"/>
              </w:rPr>
            </w:pPr>
            <w:r w:rsidRPr="00102720">
              <w:rPr>
                <w:rFonts w:ascii="Arial" w:eastAsia="Arial" w:hAnsi="Arial" w:cs="Arial"/>
                <w:color w:val="000000" w:themeColor="text1"/>
                <w:sz w:val="22"/>
                <w:szCs w:val="22"/>
                <w:lang w:val="fr-FR"/>
              </w:rPr>
              <w:t>Prometasiin (RP 3277); N,N-dimetüül-1-(10H-fenotiasiin-10-üül)propaan-2-amiin; 10-[2-(dimetüülamino)-propüül]fenotiasiin</w:t>
            </w:r>
          </w:p>
        </w:tc>
        <w:tc>
          <w:tcPr>
            <w:tcW w:w="3544" w:type="dxa"/>
          </w:tcPr>
          <w:p w14:paraId="7AAF315A" w14:textId="0F59158B" w:rsidR="00E42BBB" w:rsidRPr="00855006" w:rsidDel="00BB6E82" w:rsidRDefault="00102720" w:rsidP="00AE2953">
            <w:pPr>
              <w:jc w:val="both"/>
              <w:rPr>
                <w:rFonts w:ascii="Arial" w:hAnsi="Arial" w:cs="Arial"/>
                <w:color w:val="000000" w:themeColor="text1"/>
                <w:sz w:val="22"/>
                <w:szCs w:val="22"/>
              </w:rPr>
            </w:pPr>
            <w:r w:rsidRPr="00102720">
              <w:rPr>
                <w:rFonts w:ascii="Arial" w:eastAsia="Arial" w:hAnsi="Arial" w:cs="Arial"/>
                <w:color w:val="000000" w:themeColor="text1"/>
                <w:sz w:val="22"/>
                <w:szCs w:val="22"/>
              </w:rPr>
              <w:t>Promethazine (RP 3277); N,N-dimethyl-1-(10H-phenothiazin-10-yl)propan-2-amine; 10-[2-(dimethylamino)propyl]phenothiazine</w:t>
            </w:r>
          </w:p>
        </w:tc>
      </w:tr>
    </w:tbl>
    <w:p w14:paraId="35950E24" w14:textId="77777777" w:rsidR="00CE30B1" w:rsidRDefault="00CE30B1" w:rsidP="00AE2953">
      <w:pPr>
        <w:tabs>
          <w:tab w:val="left" w:pos="2930"/>
        </w:tabs>
        <w:jc w:val="both"/>
        <w:rPr>
          <w:rFonts w:ascii="Arial" w:hAnsi="Arial" w:cs="Arial"/>
          <w:color w:val="000000" w:themeColor="text1"/>
          <w:sz w:val="22"/>
          <w:szCs w:val="22"/>
        </w:rPr>
      </w:pPr>
    </w:p>
    <w:p w14:paraId="1CF37AA5" w14:textId="77777777" w:rsidR="000D7EDA" w:rsidRDefault="000D7EDA" w:rsidP="00AE2953">
      <w:pPr>
        <w:tabs>
          <w:tab w:val="left" w:pos="2930"/>
        </w:tabs>
        <w:jc w:val="both"/>
        <w:rPr>
          <w:rFonts w:ascii="Arial" w:hAnsi="Arial" w:cs="Arial"/>
          <w:color w:val="000000" w:themeColor="text1"/>
          <w:sz w:val="22"/>
          <w:szCs w:val="22"/>
        </w:rPr>
      </w:pPr>
    </w:p>
    <w:p w14:paraId="05B1B849" w14:textId="77777777" w:rsidR="000D7EDA" w:rsidRDefault="000D7EDA" w:rsidP="00AE2953">
      <w:pPr>
        <w:tabs>
          <w:tab w:val="left" w:pos="2930"/>
        </w:tabs>
        <w:jc w:val="both"/>
        <w:rPr>
          <w:rFonts w:ascii="Arial" w:hAnsi="Arial" w:cs="Arial"/>
          <w:color w:val="000000" w:themeColor="text1"/>
          <w:sz w:val="22"/>
          <w:szCs w:val="22"/>
        </w:rPr>
      </w:pPr>
    </w:p>
    <w:p w14:paraId="02494E9A" w14:textId="77777777" w:rsidR="000D7EDA" w:rsidRDefault="000D7EDA" w:rsidP="00AE2953">
      <w:pPr>
        <w:tabs>
          <w:tab w:val="left" w:pos="2930"/>
        </w:tabs>
        <w:jc w:val="both"/>
        <w:rPr>
          <w:rFonts w:ascii="Arial" w:hAnsi="Arial" w:cs="Arial"/>
          <w:color w:val="000000" w:themeColor="text1"/>
          <w:sz w:val="22"/>
          <w:szCs w:val="22"/>
        </w:rPr>
      </w:pPr>
    </w:p>
    <w:p w14:paraId="1F147B57" w14:textId="77777777" w:rsidR="000D7EDA" w:rsidRDefault="000D7EDA" w:rsidP="00AE2953">
      <w:pPr>
        <w:tabs>
          <w:tab w:val="left" w:pos="2930"/>
        </w:tabs>
        <w:jc w:val="both"/>
        <w:rPr>
          <w:rFonts w:ascii="Arial" w:hAnsi="Arial" w:cs="Arial"/>
          <w:color w:val="000000" w:themeColor="text1"/>
          <w:sz w:val="22"/>
          <w:szCs w:val="22"/>
        </w:rPr>
      </w:pPr>
    </w:p>
    <w:p w14:paraId="14838848" w14:textId="77777777" w:rsidR="000D7EDA" w:rsidRDefault="000D7EDA" w:rsidP="00AE2953">
      <w:pPr>
        <w:tabs>
          <w:tab w:val="left" w:pos="2930"/>
        </w:tabs>
        <w:jc w:val="both"/>
        <w:rPr>
          <w:rFonts w:ascii="Arial" w:hAnsi="Arial" w:cs="Arial"/>
          <w:color w:val="000000" w:themeColor="text1"/>
          <w:sz w:val="22"/>
          <w:szCs w:val="22"/>
        </w:rPr>
      </w:pPr>
    </w:p>
    <w:p w14:paraId="4C3B1747" w14:textId="77777777" w:rsidR="000D7EDA" w:rsidRDefault="000D7EDA" w:rsidP="00AE2953">
      <w:pPr>
        <w:tabs>
          <w:tab w:val="left" w:pos="2930"/>
        </w:tabs>
        <w:jc w:val="both"/>
        <w:rPr>
          <w:rFonts w:ascii="Arial" w:hAnsi="Arial" w:cs="Arial"/>
          <w:color w:val="000000" w:themeColor="text1"/>
          <w:sz w:val="22"/>
          <w:szCs w:val="22"/>
        </w:rPr>
      </w:pPr>
    </w:p>
    <w:p w14:paraId="1AED5DA4" w14:textId="77777777" w:rsidR="000D7EDA" w:rsidRDefault="000D7EDA" w:rsidP="00AE2953">
      <w:pPr>
        <w:tabs>
          <w:tab w:val="left" w:pos="2930"/>
        </w:tabs>
        <w:jc w:val="both"/>
        <w:rPr>
          <w:rFonts w:ascii="Arial" w:hAnsi="Arial" w:cs="Arial"/>
          <w:color w:val="000000" w:themeColor="text1"/>
          <w:sz w:val="22"/>
          <w:szCs w:val="22"/>
        </w:rPr>
      </w:pPr>
    </w:p>
    <w:p w14:paraId="3B753729" w14:textId="77777777" w:rsidR="000D7EDA" w:rsidRDefault="000D7EDA" w:rsidP="00AE2953">
      <w:pPr>
        <w:tabs>
          <w:tab w:val="left" w:pos="2930"/>
        </w:tabs>
        <w:jc w:val="both"/>
        <w:rPr>
          <w:rFonts w:ascii="Arial" w:hAnsi="Arial" w:cs="Arial"/>
          <w:color w:val="000000" w:themeColor="text1"/>
          <w:sz w:val="22"/>
          <w:szCs w:val="22"/>
        </w:rPr>
      </w:pPr>
    </w:p>
    <w:p w14:paraId="06159F93" w14:textId="77777777" w:rsidR="000D7EDA" w:rsidRDefault="000D7EDA" w:rsidP="00AE2953">
      <w:pPr>
        <w:tabs>
          <w:tab w:val="left" w:pos="2930"/>
        </w:tabs>
        <w:jc w:val="both"/>
        <w:rPr>
          <w:rFonts w:ascii="Arial" w:hAnsi="Arial" w:cs="Arial"/>
          <w:color w:val="000000" w:themeColor="text1"/>
          <w:sz w:val="22"/>
          <w:szCs w:val="22"/>
        </w:rPr>
      </w:pPr>
    </w:p>
    <w:p w14:paraId="7C0CFAAF" w14:textId="77777777" w:rsidR="000D7EDA" w:rsidRDefault="000D7EDA" w:rsidP="00AE2953">
      <w:pPr>
        <w:tabs>
          <w:tab w:val="left" w:pos="2930"/>
        </w:tabs>
        <w:jc w:val="both"/>
        <w:rPr>
          <w:rFonts w:ascii="Arial" w:hAnsi="Arial" w:cs="Arial"/>
          <w:color w:val="000000" w:themeColor="text1"/>
          <w:sz w:val="22"/>
          <w:szCs w:val="22"/>
        </w:rPr>
      </w:pPr>
    </w:p>
    <w:p w14:paraId="4AD96C18" w14:textId="77777777" w:rsidR="000D7EDA" w:rsidRDefault="000D7EDA" w:rsidP="00AE2953">
      <w:pPr>
        <w:tabs>
          <w:tab w:val="left" w:pos="2930"/>
        </w:tabs>
        <w:jc w:val="both"/>
        <w:rPr>
          <w:rFonts w:ascii="Arial" w:hAnsi="Arial" w:cs="Arial"/>
          <w:color w:val="000000" w:themeColor="text1"/>
          <w:sz w:val="22"/>
          <w:szCs w:val="22"/>
        </w:rPr>
      </w:pPr>
    </w:p>
    <w:p w14:paraId="3CB06A2F" w14:textId="77777777" w:rsidR="000D7EDA" w:rsidRDefault="000D7EDA" w:rsidP="00AE2953">
      <w:pPr>
        <w:tabs>
          <w:tab w:val="left" w:pos="2930"/>
        </w:tabs>
        <w:jc w:val="both"/>
        <w:rPr>
          <w:rFonts w:ascii="Arial" w:hAnsi="Arial" w:cs="Arial"/>
          <w:color w:val="000000" w:themeColor="text1"/>
          <w:sz w:val="22"/>
          <w:szCs w:val="22"/>
        </w:rPr>
      </w:pPr>
    </w:p>
    <w:p w14:paraId="606B8C27" w14:textId="77777777" w:rsidR="000D7EDA" w:rsidRDefault="000D7EDA" w:rsidP="00AE2953">
      <w:pPr>
        <w:tabs>
          <w:tab w:val="left" w:pos="2930"/>
        </w:tabs>
        <w:jc w:val="both"/>
        <w:rPr>
          <w:rFonts w:ascii="Arial" w:hAnsi="Arial" w:cs="Arial"/>
          <w:color w:val="000000" w:themeColor="text1"/>
          <w:sz w:val="22"/>
          <w:szCs w:val="22"/>
        </w:rPr>
      </w:pPr>
    </w:p>
    <w:p w14:paraId="47610544" w14:textId="77777777" w:rsidR="000D7EDA" w:rsidRDefault="000D7EDA" w:rsidP="00AE2953">
      <w:pPr>
        <w:tabs>
          <w:tab w:val="left" w:pos="2930"/>
        </w:tabs>
        <w:jc w:val="both"/>
        <w:rPr>
          <w:rFonts w:ascii="Arial" w:hAnsi="Arial" w:cs="Arial"/>
          <w:color w:val="000000" w:themeColor="text1"/>
          <w:sz w:val="22"/>
          <w:szCs w:val="22"/>
        </w:rPr>
      </w:pPr>
    </w:p>
    <w:p w14:paraId="4744395D" w14:textId="77777777" w:rsidR="000D7EDA" w:rsidRDefault="000D7EDA" w:rsidP="00AE2953">
      <w:pPr>
        <w:tabs>
          <w:tab w:val="left" w:pos="2930"/>
        </w:tabs>
        <w:jc w:val="both"/>
        <w:rPr>
          <w:rFonts w:ascii="Arial" w:hAnsi="Arial" w:cs="Arial"/>
          <w:color w:val="000000" w:themeColor="text1"/>
          <w:sz w:val="22"/>
          <w:szCs w:val="22"/>
        </w:rPr>
      </w:pPr>
    </w:p>
    <w:p w14:paraId="46C058C8" w14:textId="77777777" w:rsidR="000D7EDA" w:rsidRDefault="000D7EDA" w:rsidP="00AE2953">
      <w:pPr>
        <w:tabs>
          <w:tab w:val="left" w:pos="2930"/>
        </w:tabs>
        <w:jc w:val="both"/>
        <w:rPr>
          <w:rFonts w:ascii="Arial" w:hAnsi="Arial" w:cs="Arial"/>
          <w:color w:val="000000" w:themeColor="text1"/>
          <w:sz w:val="22"/>
          <w:szCs w:val="22"/>
        </w:rPr>
      </w:pPr>
    </w:p>
    <w:p w14:paraId="09A0C9C8" w14:textId="77777777" w:rsidR="000D7EDA" w:rsidRDefault="000D7EDA" w:rsidP="00AE2953">
      <w:pPr>
        <w:tabs>
          <w:tab w:val="left" w:pos="2930"/>
        </w:tabs>
        <w:jc w:val="both"/>
        <w:rPr>
          <w:rFonts w:ascii="Arial" w:hAnsi="Arial" w:cs="Arial"/>
          <w:color w:val="000000" w:themeColor="text1"/>
          <w:sz w:val="22"/>
          <w:szCs w:val="22"/>
        </w:rPr>
      </w:pPr>
    </w:p>
    <w:p w14:paraId="07619230" w14:textId="77777777" w:rsidR="000D7EDA" w:rsidRDefault="000D7EDA" w:rsidP="00AE2953">
      <w:pPr>
        <w:tabs>
          <w:tab w:val="left" w:pos="2930"/>
        </w:tabs>
        <w:jc w:val="both"/>
        <w:rPr>
          <w:rFonts w:ascii="Arial" w:hAnsi="Arial" w:cs="Arial"/>
          <w:color w:val="000000" w:themeColor="text1"/>
          <w:sz w:val="22"/>
          <w:szCs w:val="22"/>
        </w:rPr>
      </w:pPr>
    </w:p>
    <w:p w14:paraId="18830722" w14:textId="77777777" w:rsidR="000D7EDA" w:rsidRDefault="000D7EDA" w:rsidP="00AE2953">
      <w:pPr>
        <w:tabs>
          <w:tab w:val="left" w:pos="2930"/>
        </w:tabs>
        <w:jc w:val="both"/>
        <w:rPr>
          <w:rFonts w:ascii="Arial" w:hAnsi="Arial" w:cs="Arial"/>
          <w:color w:val="000000" w:themeColor="text1"/>
          <w:sz w:val="22"/>
          <w:szCs w:val="22"/>
        </w:rPr>
      </w:pPr>
    </w:p>
    <w:p w14:paraId="366F7D45" w14:textId="77777777" w:rsidR="000D7EDA" w:rsidRDefault="000D7EDA" w:rsidP="00AE2953">
      <w:pPr>
        <w:tabs>
          <w:tab w:val="left" w:pos="2930"/>
        </w:tabs>
        <w:jc w:val="both"/>
        <w:rPr>
          <w:rFonts w:ascii="Arial" w:hAnsi="Arial" w:cs="Arial"/>
          <w:color w:val="000000" w:themeColor="text1"/>
          <w:sz w:val="22"/>
          <w:szCs w:val="22"/>
        </w:rPr>
      </w:pPr>
    </w:p>
    <w:p w14:paraId="4882F33A" w14:textId="77777777" w:rsidR="000D7EDA" w:rsidRPr="00855006" w:rsidRDefault="000D7EDA" w:rsidP="00AE2953">
      <w:pPr>
        <w:tabs>
          <w:tab w:val="left" w:pos="2930"/>
        </w:tabs>
        <w:jc w:val="both"/>
        <w:rPr>
          <w:rFonts w:ascii="Arial" w:hAnsi="Arial" w:cs="Arial"/>
          <w:color w:val="000000" w:themeColor="text1"/>
          <w:sz w:val="22"/>
          <w:szCs w:val="22"/>
        </w:rPr>
      </w:pPr>
    </w:p>
    <w:p w14:paraId="3A86A962" w14:textId="3278849E" w:rsidR="68F86D15" w:rsidRPr="00855006" w:rsidRDefault="4E7D2163" w:rsidP="00AE2953">
      <w:pPr>
        <w:tabs>
          <w:tab w:val="left" w:pos="2930"/>
        </w:tabs>
        <w:jc w:val="both"/>
        <w:rPr>
          <w:rFonts w:ascii="Arial" w:hAnsi="Arial" w:cs="Arial"/>
          <w:color w:val="000000" w:themeColor="text1"/>
          <w:sz w:val="22"/>
          <w:szCs w:val="22"/>
        </w:rPr>
      </w:pPr>
      <w:r w:rsidRPr="00855006">
        <w:rPr>
          <w:rFonts w:ascii="Arial" w:hAnsi="Arial" w:cs="Arial"/>
          <w:color w:val="000000" w:themeColor="text1"/>
          <w:sz w:val="22"/>
          <w:szCs w:val="22"/>
        </w:rPr>
        <w:t xml:space="preserve">Muudatuste tegemisel on arvestatud Ravimiametile edastatud mitmeid olulisi andmeallikaid ja hoiatusi. </w:t>
      </w:r>
      <w:r w:rsidRPr="00855006">
        <w:rPr>
          <w:rFonts w:ascii="Arial" w:eastAsia="Arial" w:hAnsi="Arial" w:cs="Arial"/>
          <w:color w:val="000000" w:themeColor="text1"/>
          <w:sz w:val="22"/>
          <w:szCs w:val="22"/>
        </w:rPr>
        <w:t>Ettepanek tugineb Eesti Kohtuekspertiisi Instituudi (</w:t>
      </w:r>
      <w:r w:rsidR="00EB0A4C" w:rsidRPr="00855006">
        <w:rPr>
          <w:rFonts w:ascii="Arial" w:eastAsia="Arial" w:hAnsi="Arial" w:cs="Arial"/>
          <w:color w:val="000000" w:themeColor="text1"/>
          <w:sz w:val="22"/>
          <w:szCs w:val="22"/>
        </w:rPr>
        <w:t xml:space="preserve">edaspidi </w:t>
      </w:r>
      <w:r w:rsidRPr="00855006">
        <w:rPr>
          <w:rFonts w:ascii="Arial" w:eastAsia="Arial" w:hAnsi="Arial" w:cs="Arial"/>
          <w:color w:val="000000" w:themeColor="text1"/>
          <w:sz w:val="22"/>
          <w:szCs w:val="22"/>
        </w:rPr>
        <w:t>EKEI) poolt edastatud infole, Maksu- ja Tolliameti (</w:t>
      </w:r>
      <w:r w:rsidR="00EB0A4C" w:rsidRPr="00855006">
        <w:rPr>
          <w:rFonts w:ascii="Arial" w:eastAsia="Arial" w:hAnsi="Arial" w:cs="Arial"/>
          <w:color w:val="000000" w:themeColor="text1"/>
          <w:sz w:val="22"/>
          <w:szCs w:val="22"/>
        </w:rPr>
        <w:t xml:space="preserve">edaspidi </w:t>
      </w:r>
      <w:r w:rsidRPr="00855006">
        <w:rPr>
          <w:rFonts w:ascii="Arial" w:eastAsia="Arial" w:hAnsi="Arial" w:cs="Arial"/>
          <w:color w:val="000000" w:themeColor="text1"/>
          <w:sz w:val="22"/>
          <w:szCs w:val="22"/>
        </w:rPr>
        <w:t xml:space="preserve">MTA) </w:t>
      </w:r>
      <w:r w:rsidR="00C872AE" w:rsidRPr="00855006">
        <w:rPr>
          <w:rFonts w:ascii="Arial" w:eastAsia="Arial" w:hAnsi="Arial" w:cs="Arial"/>
          <w:color w:val="000000" w:themeColor="text1"/>
          <w:sz w:val="22"/>
          <w:szCs w:val="22"/>
        </w:rPr>
        <w:t xml:space="preserve">andmetele </w:t>
      </w:r>
      <w:r w:rsidRPr="00855006">
        <w:rPr>
          <w:rFonts w:ascii="Arial" w:eastAsia="Arial" w:hAnsi="Arial" w:cs="Arial"/>
          <w:color w:val="000000" w:themeColor="text1"/>
          <w:sz w:val="22"/>
          <w:szCs w:val="22"/>
        </w:rPr>
        <w:t>ainete konfiskeerimiste kohta ning Tervise Arengu Instituudilt (</w:t>
      </w:r>
      <w:r w:rsidR="00EB0A4C" w:rsidRPr="00855006">
        <w:rPr>
          <w:rFonts w:ascii="Arial" w:eastAsia="Arial" w:hAnsi="Arial" w:cs="Arial"/>
          <w:color w:val="000000" w:themeColor="text1"/>
          <w:sz w:val="22"/>
          <w:szCs w:val="22"/>
        </w:rPr>
        <w:t xml:space="preserve">edaspidi </w:t>
      </w:r>
      <w:r w:rsidRPr="00855006">
        <w:rPr>
          <w:rFonts w:ascii="Arial" w:eastAsia="Arial" w:hAnsi="Arial" w:cs="Arial"/>
          <w:color w:val="000000" w:themeColor="text1"/>
          <w:sz w:val="22"/>
          <w:szCs w:val="22"/>
        </w:rPr>
        <w:t xml:space="preserve">TAI) laekunud infole surmastatistika </w:t>
      </w:r>
      <w:r w:rsidR="00C872AE" w:rsidRPr="00855006">
        <w:rPr>
          <w:rFonts w:ascii="Arial" w:eastAsia="Arial" w:hAnsi="Arial" w:cs="Arial"/>
          <w:color w:val="000000" w:themeColor="text1"/>
          <w:sz w:val="22"/>
          <w:szCs w:val="22"/>
        </w:rPr>
        <w:t>kohta</w:t>
      </w:r>
      <w:r w:rsidRPr="00855006">
        <w:rPr>
          <w:rFonts w:ascii="Arial" w:eastAsia="Arial" w:hAnsi="Arial" w:cs="Arial"/>
          <w:color w:val="000000" w:themeColor="text1"/>
          <w:sz w:val="22"/>
          <w:szCs w:val="22"/>
        </w:rPr>
        <w:t>, mis kinnitab nende ainete seost inimeste tervisekahjustuste ja surmaga. Lisaks on arvestatud Euroopa Uimastiameti (</w:t>
      </w:r>
      <w:r w:rsidR="00E25C90">
        <w:rPr>
          <w:rFonts w:ascii="Arial" w:eastAsia="Arial" w:hAnsi="Arial" w:cs="Arial"/>
          <w:color w:val="000000" w:themeColor="text1"/>
          <w:sz w:val="22"/>
          <w:szCs w:val="22"/>
        </w:rPr>
        <w:t xml:space="preserve">edaspidi </w:t>
      </w:r>
      <w:r w:rsidRPr="00855006">
        <w:rPr>
          <w:rFonts w:ascii="Arial" w:eastAsia="Arial" w:hAnsi="Arial" w:cs="Arial"/>
          <w:color w:val="000000" w:themeColor="text1"/>
          <w:sz w:val="22"/>
          <w:szCs w:val="22"/>
        </w:rPr>
        <w:t xml:space="preserve">EUDA) uute psühhoaktiivsete ainete andmebaasi hoiatustega </w:t>
      </w:r>
      <w:r w:rsidR="00C872AE" w:rsidRPr="00855006">
        <w:rPr>
          <w:rFonts w:ascii="Arial" w:eastAsia="Arial" w:hAnsi="Arial" w:cs="Arial"/>
          <w:color w:val="000000" w:themeColor="text1"/>
          <w:sz w:val="22"/>
          <w:szCs w:val="22"/>
        </w:rPr>
        <w:t>ja</w:t>
      </w:r>
      <w:r w:rsidRPr="00855006">
        <w:rPr>
          <w:rFonts w:ascii="Arial" w:eastAsia="Arial" w:hAnsi="Arial" w:cs="Arial"/>
          <w:color w:val="000000" w:themeColor="text1"/>
          <w:sz w:val="22"/>
          <w:szCs w:val="22"/>
        </w:rPr>
        <w:t xml:space="preserve"> teistest riikidest laekunud </w:t>
      </w:r>
      <w:r w:rsidRPr="2E4DBD12">
        <w:rPr>
          <w:rFonts w:ascii="Arial" w:eastAsia="Arial" w:hAnsi="Arial" w:cs="Arial"/>
          <w:color w:val="000000" w:themeColor="text1"/>
          <w:sz w:val="22"/>
          <w:szCs w:val="22"/>
        </w:rPr>
        <w:t>ohu</w:t>
      </w:r>
      <w:r w:rsidR="3A0EEE11" w:rsidRPr="2E4DBD12">
        <w:rPr>
          <w:rFonts w:ascii="Arial" w:eastAsia="Arial" w:hAnsi="Arial" w:cs="Arial"/>
          <w:color w:val="000000" w:themeColor="text1"/>
          <w:sz w:val="22"/>
          <w:szCs w:val="22"/>
        </w:rPr>
        <w:t>teavitustega</w:t>
      </w:r>
      <w:r w:rsidRPr="00855006">
        <w:rPr>
          <w:rFonts w:ascii="Arial" w:eastAsia="Arial" w:hAnsi="Arial" w:cs="Arial"/>
          <w:color w:val="000000" w:themeColor="text1"/>
          <w:sz w:val="22"/>
          <w:szCs w:val="22"/>
        </w:rPr>
        <w:t xml:space="preserve"> kõnealuste ainete kohta. </w:t>
      </w:r>
    </w:p>
    <w:p w14:paraId="0F72F4C5" w14:textId="77777777" w:rsidR="00C872AE" w:rsidRPr="00855006" w:rsidRDefault="00C872AE" w:rsidP="00AE2953">
      <w:pPr>
        <w:tabs>
          <w:tab w:val="left" w:pos="2930"/>
        </w:tabs>
        <w:jc w:val="both"/>
        <w:rPr>
          <w:rFonts w:ascii="Arial" w:eastAsia="Arial" w:hAnsi="Arial" w:cs="Arial"/>
          <w:color w:val="000000" w:themeColor="text1"/>
          <w:sz w:val="22"/>
          <w:szCs w:val="22"/>
        </w:rPr>
      </w:pPr>
    </w:p>
    <w:p w14:paraId="26AB516C" w14:textId="771C3039" w:rsidR="68F86D15" w:rsidRPr="00855006" w:rsidRDefault="68F86D15" w:rsidP="00AE2953">
      <w:pPr>
        <w:tabs>
          <w:tab w:val="left" w:pos="2930"/>
        </w:tabs>
        <w:jc w:val="both"/>
        <w:rPr>
          <w:rFonts w:ascii="Arial" w:hAnsi="Arial" w:cs="Arial"/>
          <w:color w:val="000000" w:themeColor="text1"/>
          <w:sz w:val="22"/>
          <w:szCs w:val="22"/>
        </w:rPr>
      </w:pPr>
      <w:r w:rsidRPr="00855006">
        <w:rPr>
          <w:rFonts w:ascii="Arial" w:eastAsia="Arial" w:hAnsi="Arial" w:cs="Arial"/>
          <w:color w:val="000000" w:themeColor="text1"/>
          <w:sz w:val="22"/>
          <w:szCs w:val="22"/>
        </w:rPr>
        <w:t xml:space="preserve">Loetletud ainete narkootiliste ja psühhotroopsete ainete nimekirja lisamise eesmärk on piirata nende laiemat levikut ja kättesaadavust, kuna kõik need kujutavad kontrollimatul tarvitamisel tõsist ohtu rahva tervisele. Nende puhul on peamiseks probleemiks teadmata omadused ja reguleerimata turg. </w:t>
      </w:r>
    </w:p>
    <w:p w14:paraId="4227766D" w14:textId="4E2C2E3D" w:rsidR="13C449D7" w:rsidRPr="00855006" w:rsidRDefault="13C449D7" w:rsidP="00AE2953">
      <w:pPr>
        <w:tabs>
          <w:tab w:val="left" w:pos="2930"/>
        </w:tabs>
        <w:jc w:val="both"/>
        <w:rPr>
          <w:rFonts w:ascii="Arial" w:eastAsia="Arial" w:hAnsi="Arial" w:cs="Arial"/>
          <w:color w:val="000000" w:themeColor="text1"/>
          <w:sz w:val="22"/>
          <w:szCs w:val="22"/>
        </w:rPr>
      </w:pPr>
    </w:p>
    <w:p w14:paraId="2A5DF391" w14:textId="1B1A1C38" w:rsidR="68F86D15" w:rsidRPr="00855006" w:rsidRDefault="68F86D15" w:rsidP="00AE2953">
      <w:pPr>
        <w:tabs>
          <w:tab w:val="left" w:pos="2930"/>
        </w:tabs>
        <w:jc w:val="both"/>
        <w:rPr>
          <w:rFonts w:ascii="Arial" w:hAnsi="Arial" w:cs="Arial"/>
          <w:color w:val="000000" w:themeColor="text1"/>
          <w:sz w:val="22"/>
          <w:szCs w:val="22"/>
        </w:rPr>
      </w:pPr>
      <w:r w:rsidRPr="00855006">
        <w:rPr>
          <w:rFonts w:ascii="Arial" w:eastAsia="Arial" w:hAnsi="Arial" w:cs="Arial"/>
          <w:color w:val="000000" w:themeColor="text1"/>
          <w:sz w:val="22"/>
          <w:szCs w:val="22"/>
        </w:rPr>
        <w:t>Enamiku nimekirja lisatavate ainete</w:t>
      </w:r>
      <w:r w:rsidR="00C872AE" w:rsidRPr="00855006">
        <w:rPr>
          <w:rFonts w:ascii="Arial" w:eastAsia="Arial" w:hAnsi="Arial" w:cs="Arial"/>
          <w:color w:val="000000" w:themeColor="text1"/>
          <w:sz w:val="22"/>
          <w:szCs w:val="22"/>
        </w:rPr>
        <w:t xml:space="preserve"> kohta ei </w:t>
      </w:r>
      <w:r w:rsidRPr="00855006">
        <w:rPr>
          <w:rFonts w:ascii="Arial" w:eastAsia="Arial" w:hAnsi="Arial" w:cs="Arial"/>
          <w:color w:val="000000" w:themeColor="text1"/>
          <w:sz w:val="22"/>
          <w:szCs w:val="22"/>
        </w:rPr>
        <w:t>ole tehtud kliinilisi uuringuid inimestel, mis tähendab, et nende farmakokineetilised</w:t>
      </w:r>
      <w:r w:rsidR="00C872AE" w:rsidRPr="00855006">
        <w:rPr>
          <w:rFonts w:ascii="Arial" w:eastAsia="Arial" w:hAnsi="Arial" w:cs="Arial"/>
          <w:color w:val="000000" w:themeColor="text1"/>
          <w:sz w:val="22"/>
          <w:szCs w:val="22"/>
        </w:rPr>
        <w:t xml:space="preserve"> ja</w:t>
      </w:r>
      <w:r w:rsidRPr="00855006">
        <w:rPr>
          <w:rFonts w:ascii="Arial" w:eastAsia="Arial" w:hAnsi="Arial" w:cs="Arial"/>
          <w:color w:val="000000" w:themeColor="text1"/>
          <w:sz w:val="22"/>
          <w:szCs w:val="22"/>
        </w:rPr>
        <w:t xml:space="preserve"> farmakodünaamilised omadused </w:t>
      </w:r>
      <w:r w:rsidR="00C872AE" w:rsidRPr="00855006">
        <w:rPr>
          <w:rFonts w:ascii="Arial" w:eastAsia="Arial" w:hAnsi="Arial" w:cs="Arial"/>
          <w:color w:val="000000" w:themeColor="text1"/>
          <w:sz w:val="22"/>
          <w:szCs w:val="22"/>
        </w:rPr>
        <w:t>ning</w:t>
      </w:r>
      <w:r w:rsidRPr="00855006">
        <w:rPr>
          <w:rFonts w:ascii="Arial" w:eastAsia="Arial" w:hAnsi="Arial" w:cs="Arial"/>
          <w:color w:val="000000" w:themeColor="text1"/>
          <w:sz w:val="22"/>
          <w:szCs w:val="22"/>
        </w:rPr>
        <w:t xml:space="preserve"> toksikoloogiline profiil on teadmata. Seetõttu on tarvitajatel nende ainetega tõsine oht neid üle doseerida, sest nn ohutud manustamisdoosid ei ole teada. Samuti ei ole enamasti teada neid aineid sisaldavate toodete päritolu, täpne koostis ja puhtuse aste, mis suurendab ettearvamatute ja ohtlike kõrvaltoimete riski.</w:t>
      </w:r>
    </w:p>
    <w:p w14:paraId="169C7075" w14:textId="4FDE2699" w:rsidR="13C449D7" w:rsidRPr="00855006" w:rsidRDefault="13C449D7" w:rsidP="00AE2953">
      <w:pPr>
        <w:tabs>
          <w:tab w:val="left" w:pos="2930"/>
        </w:tabs>
        <w:jc w:val="both"/>
        <w:rPr>
          <w:rFonts w:ascii="Arial" w:eastAsia="Arial" w:hAnsi="Arial" w:cs="Arial"/>
          <w:color w:val="000000" w:themeColor="text1"/>
          <w:sz w:val="22"/>
          <w:szCs w:val="22"/>
        </w:rPr>
      </w:pPr>
    </w:p>
    <w:p w14:paraId="20A5FC3F" w14:textId="201A1295" w:rsidR="009C0163" w:rsidRPr="00855006" w:rsidRDefault="009C0163" w:rsidP="00AE2953">
      <w:pPr>
        <w:tabs>
          <w:tab w:val="left" w:pos="2930"/>
        </w:tabs>
        <w:jc w:val="both"/>
        <w:rPr>
          <w:rFonts w:ascii="Arial" w:hAnsi="Arial" w:cs="Arial"/>
          <w:color w:val="000000" w:themeColor="text1"/>
          <w:sz w:val="22"/>
          <w:szCs w:val="22"/>
        </w:rPr>
      </w:pPr>
      <w:r w:rsidRPr="009C0163">
        <w:rPr>
          <w:rFonts w:ascii="Arial" w:hAnsi="Arial" w:cs="Arial"/>
          <w:color w:val="000000" w:themeColor="text1"/>
          <w:sz w:val="22"/>
          <w:szCs w:val="22"/>
        </w:rPr>
        <w:t>Lisaks ainetest tulenevale ohule on nimekirjade täiendamine vajalik ka seetõttu, et psühhoaktiivne potentsiaal võib ilmneda või muutuda ka varem meditsiinis kasutatud ravimitel, käesoleval juhul näiteks toimeaine prometasiin. Kuigi see on olnud legaalselt kasutusel retseptiravimina, on aja jooksul sagenenud selle väärkasutamine rahustava ja eufooriat tekitava toime tõttu, mille tulemusena on kujunenud tõsine oht rahva</w:t>
      </w:r>
      <w:r w:rsidR="00E25C90">
        <w:rPr>
          <w:rFonts w:ascii="Arial" w:hAnsi="Arial" w:cs="Arial"/>
          <w:color w:val="000000" w:themeColor="text1"/>
          <w:sz w:val="22"/>
          <w:szCs w:val="22"/>
        </w:rPr>
        <w:t xml:space="preserve"> </w:t>
      </w:r>
      <w:r w:rsidRPr="009C0163">
        <w:rPr>
          <w:rFonts w:ascii="Arial" w:hAnsi="Arial" w:cs="Arial"/>
          <w:color w:val="000000" w:themeColor="text1"/>
          <w:sz w:val="22"/>
          <w:szCs w:val="22"/>
        </w:rPr>
        <w:t>tervisele</w:t>
      </w:r>
      <w:r w:rsidR="00E25C90">
        <w:rPr>
          <w:rFonts w:ascii="Arial" w:hAnsi="Arial" w:cs="Arial"/>
          <w:color w:val="000000" w:themeColor="text1"/>
          <w:sz w:val="22"/>
          <w:szCs w:val="22"/>
        </w:rPr>
        <w:t xml:space="preserve"> ning see</w:t>
      </w:r>
      <w:r w:rsidRPr="009C0163">
        <w:rPr>
          <w:rFonts w:ascii="Arial" w:hAnsi="Arial" w:cs="Arial"/>
          <w:color w:val="000000" w:themeColor="text1"/>
          <w:sz w:val="22"/>
          <w:szCs w:val="22"/>
        </w:rPr>
        <w:t xml:space="preserve"> on tinginud vajaduse se</w:t>
      </w:r>
      <w:r w:rsidR="00E25C90">
        <w:rPr>
          <w:rFonts w:ascii="Arial" w:hAnsi="Arial" w:cs="Arial"/>
          <w:color w:val="000000" w:themeColor="text1"/>
          <w:sz w:val="22"/>
          <w:szCs w:val="22"/>
        </w:rPr>
        <w:t>e</w:t>
      </w:r>
      <w:r w:rsidRPr="009C0163">
        <w:rPr>
          <w:rFonts w:ascii="Arial" w:hAnsi="Arial" w:cs="Arial"/>
          <w:color w:val="000000" w:themeColor="text1"/>
          <w:sz w:val="22"/>
          <w:szCs w:val="22"/>
        </w:rPr>
        <w:t xml:space="preserve"> aine kontrolli alla võt</w:t>
      </w:r>
      <w:r w:rsidR="00E25C90">
        <w:rPr>
          <w:rFonts w:ascii="Arial" w:hAnsi="Arial" w:cs="Arial"/>
          <w:color w:val="000000" w:themeColor="text1"/>
          <w:sz w:val="22"/>
          <w:szCs w:val="22"/>
        </w:rPr>
        <w:t>ta</w:t>
      </w:r>
      <w:r w:rsidRPr="009C0163">
        <w:rPr>
          <w:rFonts w:ascii="Arial" w:hAnsi="Arial" w:cs="Arial"/>
          <w:color w:val="000000" w:themeColor="text1"/>
          <w:sz w:val="22"/>
          <w:szCs w:val="22"/>
        </w:rPr>
        <w:t>.</w:t>
      </w:r>
    </w:p>
    <w:p w14:paraId="4477490E" w14:textId="10D93503" w:rsidR="13C449D7" w:rsidRPr="00855006" w:rsidRDefault="13C449D7" w:rsidP="00AE2953">
      <w:pPr>
        <w:tabs>
          <w:tab w:val="left" w:pos="2930"/>
        </w:tabs>
        <w:jc w:val="both"/>
        <w:rPr>
          <w:rFonts w:ascii="Arial" w:eastAsia="Arial" w:hAnsi="Arial" w:cs="Arial"/>
          <w:color w:val="000000" w:themeColor="text1"/>
          <w:sz w:val="22"/>
          <w:szCs w:val="22"/>
        </w:rPr>
      </w:pPr>
    </w:p>
    <w:p w14:paraId="2D9466EF" w14:textId="262323E8" w:rsidR="68F86D15" w:rsidRPr="00855006" w:rsidRDefault="68F86D15" w:rsidP="00AE2953">
      <w:pPr>
        <w:tabs>
          <w:tab w:val="left" w:pos="2930"/>
        </w:tabs>
        <w:jc w:val="both"/>
        <w:rPr>
          <w:rFonts w:ascii="Arial" w:hAnsi="Arial" w:cs="Arial"/>
          <w:color w:val="000000" w:themeColor="text1"/>
          <w:sz w:val="22"/>
          <w:szCs w:val="22"/>
        </w:rPr>
      </w:pPr>
      <w:r w:rsidRPr="00855006">
        <w:rPr>
          <w:rFonts w:ascii="Arial" w:eastAsia="Arial" w:hAnsi="Arial" w:cs="Arial"/>
          <w:color w:val="000000" w:themeColor="text1"/>
          <w:sz w:val="22"/>
          <w:szCs w:val="22"/>
        </w:rPr>
        <w:t>Loetletud ainete käitlemine on riigiti piiratud erinevate kontrollimeetmetega, mis hõlmavad muu</w:t>
      </w:r>
      <w:r w:rsidR="00C872AE" w:rsidRPr="00855006">
        <w:rPr>
          <w:rFonts w:ascii="Arial" w:eastAsia="Arial" w:hAnsi="Arial" w:cs="Arial"/>
          <w:color w:val="000000" w:themeColor="text1"/>
          <w:sz w:val="22"/>
          <w:szCs w:val="22"/>
        </w:rPr>
        <w:t xml:space="preserve"> </w:t>
      </w:r>
      <w:r w:rsidRPr="00855006">
        <w:rPr>
          <w:rFonts w:ascii="Arial" w:eastAsia="Arial" w:hAnsi="Arial" w:cs="Arial"/>
          <w:color w:val="000000" w:themeColor="text1"/>
          <w:sz w:val="22"/>
          <w:szCs w:val="22"/>
        </w:rPr>
        <w:t>hulgas aine lisamist kontrollitavate või ajutiselt kontrollitavate ainete nimekirja, allutamist ravimivaldkonda reguleerivatele õigusaktidele või karistusõigusele.</w:t>
      </w:r>
    </w:p>
    <w:p w14:paraId="0E621A13" w14:textId="77777777" w:rsidR="00B26BED" w:rsidRDefault="00B26BED" w:rsidP="00AE2953">
      <w:pPr>
        <w:tabs>
          <w:tab w:val="left" w:pos="2930"/>
        </w:tabs>
        <w:jc w:val="both"/>
        <w:rPr>
          <w:rFonts w:ascii="Arial" w:eastAsia="Arial" w:hAnsi="Arial" w:cs="Arial"/>
          <w:color w:val="000000" w:themeColor="text1"/>
          <w:sz w:val="22"/>
          <w:szCs w:val="22"/>
        </w:rPr>
      </w:pPr>
    </w:p>
    <w:p w14:paraId="2FDDEE30" w14:textId="44728ABC" w:rsidR="00B26BED" w:rsidRPr="00B26BED" w:rsidRDefault="00B26BED" w:rsidP="00B26BED">
      <w:pPr>
        <w:tabs>
          <w:tab w:val="left" w:pos="2930"/>
        </w:tabs>
        <w:jc w:val="both"/>
        <w:rPr>
          <w:rFonts w:ascii="Arial" w:eastAsia="Arial" w:hAnsi="Arial" w:cs="Arial"/>
          <w:color w:val="000000" w:themeColor="text1"/>
          <w:sz w:val="22"/>
          <w:szCs w:val="22"/>
        </w:rPr>
      </w:pPr>
      <w:r w:rsidRPr="00B26BED">
        <w:rPr>
          <w:rFonts w:ascii="Arial" w:eastAsia="Arial" w:hAnsi="Arial" w:cs="Arial"/>
          <w:color w:val="000000" w:themeColor="text1"/>
          <w:sz w:val="22"/>
          <w:szCs w:val="22"/>
        </w:rPr>
        <w:t>1. MDMB</w:t>
      </w:r>
      <w:r w:rsidR="00B8384D">
        <w:rPr>
          <w:rFonts w:ascii="Arial" w:eastAsia="Arial" w:hAnsi="Arial" w:cs="Arial"/>
          <w:color w:val="000000" w:themeColor="text1"/>
          <w:sz w:val="22"/>
          <w:szCs w:val="22"/>
        </w:rPr>
        <w:t>-</w:t>
      </w:r>
      <w:r w:rsidRPr="00B26BED">
        <w:rPr>
          <w:rFonts w:ascii="Arial" w:eastAsia="Arial" w:hAnsi="Arial" w:cs="Arial"/>
          <w:color w:val="000000" w:themeColor="text1"/>
          <w:sz w:val="22"/>
          <w:szCs w:val="22"/>
        </w:rPr>
        <w:t>PINACA kuulub sünteetiliste kannabinoidide keemilisse rühma ning on rahvusvaheliselt kontrollitava aine MDMB-4en-PINACA struktuuranaloog. Inimorganismis toimib MDMB</w:t>
      </w:r>
      <w:r w:rsidR="00B8384D">
        <w:rPr>
          <w:rFonts w:ascii="Arial" w:eastAsia="Arial" w:hAnsi="Arial" w:cs="Arial"/>
          <w:color w:val="000000" w:themeColor="text1"/>
          <w:sz w:val="22"/>
          <w:szCs w:val="22"/>
        </w:rPr>
        <w:t>-</w:t>
      </w:r>
      <w:r w:rsidRPr="00B26BED">
        <w:rPr>
          <w:rFonts w:ascii="Arial" w:eastAsia="Arial" w:hAnsi="Arial" w:cs="Arial"/>
          <w:color w:val="000000" w:themeColor="text1"/>
          <w:sz w:val="22"/>
          <w:szCs w:val="22"/>
        </w:rPr>
        <w:t>PINACA tõenäoliselt CB1 ja CB2 kannabinoidretseptorite tugeva agonistina.</w:t>
      </w:r>
    </w:p>
    <w:p w14:paraId="079DEC81" w14:textId="77777777" w:rsidR="00B8384D" w:rsidRDefault="00B8384D" w:rsidP="00B26BED">
      <w:pPr>
        <w:tabs>
          <w:tab w:val="left" w:pos="2930"/>
        </w:tabs>
        <w:jc w:val="both"/>
        <w:rPr>
          <w:rFonts w:ascii="Arial" w:eastAsia="Arial" w:hAnsi="Arial" w:cs="Arial"/>
          <w:color w:val="000000" w:themeColor="text1"/>
          <w:sz w:val="22"/>
          <w:szCs w:val="22"/>
        </w:rPr>
      </w:pPr>
    </w:p>
    <w:p w14:paraId="684291A1" w14:textId="5216A82E" w:rsidR="00B26BED" w:rsidRPr="00B26BED" w:rsidRDefault="00B26BED" w:rsidP="00B26BED">
      <w:pPr>
        <w:tabs>
          <w:tab w:val="left" w:pos="2930"/>
        </w:tabs>
        <w:jc w:val="both"/>
        <w:rPr>
          <w:rFonts w:ascii="Arial" w:eastAsia="Arial" w:hAnsi="Arial" w:cs="Arial"/>
          <w:color w:val="000000" w:themeColor="text1"/>
          <w:sz w:val="22"/>
          <w:szCs w:val="22"/>
        </w:rPr>
      </w:pPr>
      <w:r w:rsidRPr="00B26BED">
        <w:rPr>
          <w:rFonts w:ascii="Arial" w:eastAsia="Arial" w:hAnsi="Arial" w:cs="Arial"/>
          <w:color w:val="000000" w:themeColor="text1"/>
          <w:sz w:val="22"/>
          <w:szCs w:val="22"/>
        </w:rPr>
        <w:t>MDMB</w:t>
      </w:r>
      <w:r w:rsidR="00B8384D">
        <w:rPr>
          <w:rFonts w:ascii="Arial" w:eastAsia="Arial" w:hAnsi="Arial" w:cs="Arial"/>
          <w:color w:val="000000" w:themeColor="text1"/>
          <w:sz w:val="22"/>
          <w:szCs w:val="22"/>
        </w:rPr>
        <w:t>-</w:t>
      </w:r>
      <w:r w:rsidRPr="00B26BED">
        <w:rPr>
          <w:rFonts w:ascii="Arial" w:eastAsia="Arial" w:hAnsi="Arial" w:cs="Arial"/>
          <w:color w:val="000000" w:themeColor="text1"/>
          <w:sz w:val="22"/>
          <w:szCs w:val="22"/>
        </w:rPr>
        <w:t xml:space="preserve">PINACA ilmus Euroopa narkootikumide turule esmakordselt 2025. a juulis. Esimest korda leiti ainet Taanist ning tänaseks on </w:t>
      </w:r>
      <w:r w:rsidR="00827F1E">
        <w:rPr>
          <w:rFonts w:ascii="Arial" w:eastAsia="Arial" w:hAnsi="Arial" w:cs="Arial"/>
          <w:color w:val="000000" w:themeColor="text1"/>
          <w:sz w:val="22"/>
          <w:szCs w:val="22"/>
        </w:rPr>
        <w:t>seda</w:t>
      </w:r>
      <w:r w:rsidRPr="00B26BED">
        <w:rPr>
          <w:rFonts w:ascii="Arial" w:eastAsia="Arial" w:hAnsi="Arial" w:cs="Arial"/>
          <w:color w:val="000000" w:themeColor="text1"/>
          <w:sz w:val="22"/>
          <w:szCs w:val="22"/>
        </w:rPr>
        <w:t xml:space="preserve"> leitud 9-st Euroopa Liidu liikmesriigist, s</w:t>
      </w:r>
      <w:r w:rsidR="00827F1E">
        <w:rPr>
          <w:rFonts w:ascii="Arial" w:eastAsia="Arial" w:hAnsi="Arial" w:cs="Arial"/>
          <w:color w:val="000000" w:themeColor="text1"/>
          <w:sz w:val="22"/>
          <w:szCs w:val="22"/>
        </w:rPr>
        <w:t>eal</w:t>
      </w:r>
      <w:r w:rsidRPr="00B26BED">
        <w:rPr>
          <w:rFonts w:ascii="Arial" w:eastAsia="Arial" w:hAnsi="Arial" w:cs="Arial"/>
          <w:color w:val="000000" w:themeColor="text1"/>
          <w:sz w:val="22"/>
          <w:szCs w:val="22"/>
        </w:rPr>
        <w:t>h</w:t>
      </w:r>
      <w:r w:rsidR="00827F1E">
        <w:rPr>
          <w:rFonts w:ascii="Arial" w:eastAsia="Arial" w:hAnsi="Arial" w:cs="Arial"/>
          <w:color w:val="000000" w:themeColor="text1"/>
          <w:sz w:val="22"/>
          <w:szCs w:val="22"/>
        </w:rPr>
        <w:t>ulgas</w:t>
      </w:r>
      <w:r w:rsidRPr="00B26BED">
        <w:rPr>
          <w:rFonts w:ascii="Arial" w:eastAsia="Arial" w:hAnsi="Arial" w:cs="Arial"/>
          <w:color w:val="000000" w:themeColor="text1"/>
          <w:sz w:val="22"/>
          <w:szCs w:val="22"/>
        </w:rPr>
        <w:t xml:space="preserve"> Eestist. E</w:t>
      </w:r>
      <w:r w:rsidR="00827F1E">
        <w:rPr>
          <w:rFonts w:ascii="Arial" w:eastAsia="Arial" w:hAnsi="Arial" w:cs="Arial"/>
          <w:color w:val="000000" w:themeColor="text1"/>
          <w:sz w:val="22"/>
          <w:szCs w:val="22"/>
        </w:rPr>
        <w:t>KEI-le</w:t>
      </w:r>
      <w:r w:rsidRPr="00B26BED">
        <w:rPr>
          <w:rFonts w:ascii="Arial" w:eastAsia="Arial" w:hAnsi="Arial" w:cs="Arial"/>
          <w:color w:val="000000" w:themeColor="text1"/>
          <w:sz w:val="22"/>
          <w:szCs w:val="22"/>
        </w:rPr>
        <w:t xml:space="preserve"> on 2025. a ainet esitatud analüüsimiseks korduvalt, seda on tuvastatud kanepiõisikutest ja e-sigareti vedelikust koguses 47,94 g. Ainet on leitud eraisikutelt ja postisaadetistest.</w:t>
      </w:r>
    </w:p>
    <w:p w14:paraId="1BB18F15" w14:textId="77777777" w:rsidR="00B8384D" w:rsidRDefault="00B8384D" w:rsidP="00B26BED">
      <w:pPr>
        <w:tabs>
          <w:tab w:val="left" w:pos="2930"/>
        </w:tabs>
        <w:jc w:val="both"/>
        <w:rPr>
          <w:rFonts w:ascii="Arial" w:eastAsia="Arial" w:hAnsi="Arial" w:cs="Arial"/>
          <w:color w:val="000000" w:themeColor="text1"/>
          <w:sz w:val="22"/>
          <w:szCs w:val="22"/>
        </w:rPr>
      </w:pPr>
    </w:p>
    <w:p w14:paraId="7A67E39F" w14:textId="12B6F597" w:rsidR="00B26BED" w:rsidRDefault="73815C98" w:rsidP="00B26BED">
      <w:pPr>
        <w:tabs>
          <w:tab w:val="left" w:pos="2930"/>
        </w:tabs>
        <w:jc w:val="both"/>
        <w:rPr>
          <w:rFonts w:ascii="Arial" w:eastAsia="Arial" w:hAnsi="Arial" w:cs="Arial"/>
          <w:color w:val="000000" w:themeColor="text1"/>
          <w:sz w:val="22"/>
          <w:szCs w:val="22"/>
        </w:rPr>
      </w:pPr>
      <w:r w:rsidRPr="458649B2">
        <w:rPr>
          <w:rFonts w:ascii="Arial" w:eastAsia="Arial" w:hAnsi="Arial" w:cs="Arial"/>
          <w:color w:val="000000" w:themeColor="text1"/>
          <w:sz w:val="22"/>
          <w:szCs w:val="22"/>
        </w:rPr>
        <w:t>MDMB</w:t>
      </w:r>
      <w:r w:rsidR="1A165D4F" w:rsidRPr="458649B2">
        <w:rPr>
          <w:rFonts w:ascii="Arial" w:eastAsia="Arial" w:hAnsi="Arial" w:cs="Arial"/>
          <w:color w:val="000000" w:themeColor="text1"/>
          <w:sz w:val="22"/>
          <w:szCs w:val="22"/>
        </w:rPr>
        <w:t>-</w:t>
      </w:r>
      <w:r w:rsidRPr="458649B2">
        <w:rPr>
          <w:rFonts w:ascii="Arial" w:eastAsia="Arial" w:hAnsi="Arial" w:cs="Arial"/>
          <w:color w:val="000000" w:themeColor="text1"/>
          <w:sz w:val="22"/>
          <w:szCs w:val="22"/>
        </w:rPr>
        <w:t>PINACA on kas valge või kollakaspruun aine, mida müüakse valdavalt pritsituna</w:t>
      </w:r>
      <w:r w:rsidR="62136396" w:rsidRPr="458649B2">
        <w:rPr>
          <w:rFonts w:ascii="Arial" w:eastAsia="Arial" w:hAnsi="Arial" w:cs="Arial"/>
          <w:color w:val="000000" w:themeColor="text1"/>
          <w:sz w:val="22"/>
          <w:szCs w:val="22"/>
        </w:rPr>
        <w:t xml:space="preserve"> </w:t>
      </w:r>
      <w:r w:rsidRPr="458649B2">
        <w:rPr>
          <w:rFonts w:ascii="Arial" w:eastAsia="Arial" w:hAnsi="Arial" w:cs="Arial"/>
          <w:color w:val="000000" w:themeColor="text1"/>
          <w:sz w:val="22"/>
          <w:szCs w:val="22"/>
        </w:rPr>
        <w:t>taimsele materjalile, n</w:t>
      </w:r>
      <w:r w:rsidR="00827F1E">
        <w:rPr>
          <w:rFonts w:ascii="Arial" w:eastAsia="Arial" w:hAnsi="Arial" w:cs="Arial"/>
          <w:color w:val="000000" w:themeColor="text1"/>
          <w:sz w:val="22"/>
          <w:szCs w:val="22"/>
        </w:rPr>
        <w:t>äi</w:t>
      </w:r>
      <w:r w:rsidRPr="458649B2">
        <w:rPr>
          <w:rFonts w:ascii="Arial" w:eastAsia="Arial" w:hAnsi="Arial" w:cs="Arial"/>
          <w:color w:val="000000" w:themeColor="text1"/>
          <w:sz w:val="22"/>
          <w:szCs w:val="22"/>
        </w:rPr>
        <w:t>t</w:t>
      </w:r>
      <w:r w:rsidR="00827F1E">
        <w:rPr>
          <w:rFonts w:ascii="Arial" w:eastAsia="Arial" w:hAnsi="Arial" w:cs="Arial"/>
          <w:color w:val="000000" w:themeColor="text1"/>
          <w:sz w:val="22"/>
          <w:szCs w:val="22"/>
        </w:rPr>
        <w:t>eks</w:t>
      </w:r>
      <w:r w:rsidRPr="458649B2">
        <w:rPr>
          <w:rFonts w:ascii="Arial" w:eastAsia="Arial" w:hAnsi="Arial" w:cs="Arial"/>
          <w:color w:val="000000" w:themeColor="text1"/>
          <w:sz w:val="22"/>
          <w:szCs w:val="22"/>
        </w:rPr>
        <w:t xml:space="preserve"> kanepile. Ainet on leitud ka e</w:t>
      </w:r>
      <w:r w:rsidR="52CA2835" w:rsidRPr="458649B2">
        <w:rPr>
          <w:rFonts w:ascii="Arial" w:eastAsia="Arial" w:hAnsi="Arial" w:cs="Arial"/>
          <w:color w:val="000000" w:themeColor="text1"/>
          <w:sz w:val="22"/>
          <w:szCs w:val="22"/>
        </w:rPr>
        <w:t>-</w:t>
      </w:r>
      <w:r w:rsidRPr="458649B2">
        <w:rPr>
          <w:rFonts w:ascii="Arial" w:eastAsia="Arial" w:hAnsi="Arial" w:cs="Arial"/>
          <w:color w:val="000000" w:themeColor="text1"/>
          <w:sz w:val="22"/>
          <w:szCs w:val="22"/>
        </w:rPr>
        <w:t>sigareti vedelikest. Aine teadaolevad</w:t>
      </w:r>
      <w:r w:rsidR="17B3734D" w:rsidRPr="458649B2">
        <w:rPr>
          <w:rFonts w:ascii="Arial" w:eastAsia="Arial" w:hAnsi="Arial" w:cs="Arial"/>
          <w:color w:val="000000" w:themeColor="text1"/>
          <w:sz w:val="22"/>
          <w:szCs w:val="22"/>
        </w:rPr>
        <w:t xml:space="preserve"> </w:t>
      </w:r>
      <w:r w:rsidRPr="458649B2">
        <w:rPr>
          <w:rFonts w:ascii="Arial" w:eastAsia="Arial" w:hAnsi="Arial" w:cs="Arial"/>
          <w:color w:val="000000" w:themeColor="text1"/>
          <w:sz w:val="22"/>
          <w:szCs w:val="22"/>
        </w:rPr>
        <w:t xml:space="preserve">manustamisviisid on suitsetamine </w:t>
      </w:r>
      <w:r w:rsidR="00827F1E">
        <w:rPr>
          <w:rFonts w:ascii="Arial" w:eastAsia="Arial" w:hAnsi="Arial" w:cs="Arial"/>
          <w:color w:val="000000" w:themeColor="text1"/>
          <w:sz w:val="22"/>
          <w:szCs w:val="22"/>
        </w:rPr>
        <w:t>ja</w:t>
      </w:r>
      <w:r w:rsidRPr="458649B2">
        <w:rPr>
          <w:rFonts w:ascii="Arial" w:eastAsia="Arial" w:hAnsi="Arial" w:cs="Arial"/>
          <w:color w:val="000000" w:themeColor="text1"/>
          <w:sz w:val="22"/>
          <w:szCs w:val="22"/>
        </w:rPr>
        <w:t xml:space="preserve"> manustamine aurusti abil. Taimepurule pihustatud sünteetiliste kannabinoidide tarvitamisega kaasneb </w:t>
      </w:r>
      <w:r w:rsidR="00827F1E">
        <w:rPr>
          <w:rFonts w:ascii="Arial" w:eastAsia="Arial" w:hAnsi="Arial" w:cs="Arial"/>
          <w:color w:val="000000" w:themeColor="text1"/>
          <w:sz w:val="22"/>
          <w:szCs w:val="22"/>
        </w:rPr>
        <w:t>suur</w:t>
      </w:r>
      <w:r w:rsidRPr="458649B2">
        <w:rPr>
          <w:rFonts w:ascii="Arial" w:eastAsia="Arial" w:hAnsi="Arial" w:cs="Arial"/>
          <w:color w:val="000000" w:themeColor="text1"/>
          <w:sz w:val="22"/>
          <w:szCs w:val="22"/>
        </w:rPr>
        <w:t xml:space="preserve"> mürgistuse risk, kuna sageli on tegemist väga tugevatoimeliste ainetega, mille pakendamisel katsetatakse erinevate kontsentratsioonidega ning aine jaotumine taimses segus ei ole ühtlane. Lisaks võib segu sisaldada ka teisi narkootilisi või psühhotroopseid aineid. Näiteks on ainet MDMB</w:t>
      </w:r>
      <w:r w:rsidR="1A165D4F" w:rsidRPr="458649B2">
        <w:rPr>
          <w:rFonts w:ascii="Arial" w:eastAsia="Arial" w:hAnsi="Arial" w:cs="Arial"/>
          <w:color w:val="000000" w:themeColor="text1"/>
          <w:sz w:val="22"/>
          <w:szCs w:val="22"/>
        </w:rPr>
        <w:t>-</w:t>
      </w:r>
      <w:r w:rsidRPr="458649B2">
        <w:rPr>
          <w:rFonts w:ascii="Arial" w:eastAsia="Arial" w:hAnsi="Arial" w:cs="Arial"/>
          <w:color w:val="000000" w:themeColor="text1"/>
          <w:sz w:val="22"/>
          <w:szCs w:val="22"/>
        </w:rPr>
        <w:t>PINACA</w:t>
      </w:r>
      <w:r w:rsidR="1A165D4F" w:rsidRPr="458649B2">
        <w:rPr>
          <w:rFonts w:ascii="Arial" w:eastAsia="Arial" w:hAnsi="Arial" w:cs="Arial"/>
          <w:color w:val="000000" w:themeColor="text1"/>
          <w:sz w:val="22"/>
          <w:szCs w:val="22"/>
        </w:rPr>
        <w:t xml:space="preserve"> </w:t>
      </w:r>
      <w:r w:rsidRPr="458649B2">
        <w:rPr>
          <w:rFonts w:ascii="Arial" w:eastAsia="Arial" w:hAnsi="Arial" w:cs="Arial"/>
          <w:color w:val="000000" w:themeColor="text1"/>
          <w:sz w:val="22"/>
          <w:szCs w:val="22"/>
        </w:rPr>
        <w:t>leitud e</w:t>
      </w:r>
      <w:r w:rsidR="1A165D4F" w:rsidRPr="458649B2">
        <w:rPr>
          <w:rFonts w:ascii="Arial" w:eastAsia="Arial" w:hAnsi="Arial" w:cs="Arial"/>
          <w:color w:val="000000" w:themeColor="text1"/>
          <w:sz w:val="22"/>
          <w:szCs w:val="22"/>
        </w:rPr>
        <w:t>-</w:t>
      </w:r>
      <w:r w:rsidRPr="458649B2">
        <w:rPr>
          <w:rFonts w:ascii="Arial" w:eastAsia="Arial" w:hAnsi="Arial" w:cs="Arial"/>
          <w:color w:val="000000" w:themeColor="text1"/>
          <w:sz w:val="22"/>
          <w:szCs w:val="22"/>
        </w:rPr>
        <w:t>vedelikust, kuhu oli lisatud tetrahüdrokannabidiooli ja delta-8-THC-d</w:t>
      </w:r>
      <w:r w:rsidR="00827F1E">
        <w:rPr>
          <w:rFonts w:ascii="Arial" w:eastAsia="Arial" w:hAnsi="Arial" w:cs="Arial"/>
          <w:color w:val="000000" w:themeColor="text1"/>
          <w:sz w:val="22"/>
          <w:szCs w:val="22"/>
        </w:rPr>
        <w:t>,</w:t>
      </w:r>
      <w:r w:rsidRPr="458649B2">
        <w:rPr>
          <w:rFonts w:ascii="Arial" w:eastAsia="Arial" w:hAnsi="Arial" w:cs="Arial"/>
          <w:color w:val="000000" w:themeColor="text1"/>
          <w:sz w:val="22"/>
          <w:szCs w:val="22"/>
        </w:rPr>
        <w:t xml:space="preserve"> ning taimselt materjalilt, mis sisaldas ka delta-9-THC-d.</w:t>
      </w:r>
    </w:p>
    <w:p w14:paraId="36602FF1" w14:textId="77777777" w:rsidR="000F1ACB" w:rsidRDefault="000F1ACB" w:rsidP="00B26BED">
      <w:pPr>
        <w:tabs>
          <w:tab w:val="left" w:pos="2930"/>
        </w:tabs>
        <w:jc w:val="both"/>
        <w:rPr>
          <w:rFonts w:ascii="Arial" w:eastAsia="Arial" w:hAnsi="Arial" w:cs="Arial"/>
          <w:color w:val="000000" w:themeColor="text1"/>
          <w:sz w:val="22"/>
          <w:szCs w:val="22"/>
        </w:rPr>
      </w:pPr>
    </w:p>
    <w:p w14:paraId="22FFE8C8" w14:textId="77777777"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 xml:space="preserve">Aine farmakoloogiliste ja toksikoloogiliste omaduste kohta on vähe andmeid, samuti ei ole teada farmakoloogilist toimet omavat annust. Arvestades keemilist sarnasust teiste sünteetiliste kannabinoididega, on suureks ohuks massilised mürgistused. </w:t>
      </w:r>
    </w:p>
    <w:p w14:paraId="3B1B947C" w14:textId="77777777" w:rsidR="003251E4" w:rsidRDefault="003251E4" w:rsidP="003251E4">
      <w:pPr>
        <w:tabs>
          <w:tab w:val="left" w:pos="2930"/>
        </w:tabs>
        <w:jc w:val="both"/>
        <w:rPr>
          <w:rFonts w:ascii="Arial" w:eastAsia="Arial" w:hAnsi="Arial" w:cs="Arial"/>
          <w:color w:val="000000" w:themeColor="text1"/>
          <w:sz w:val="22"/>
          <w:szCs w:val="22"/>
        </w:rPr>
      </w:pPr>
    </w:p>
    <w:p w14:paraId="0A9AA8D5" w14:textId="401819AC"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MDMB</w:t>
      </w:r>
      <w:r>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PINACA</w:t>
      </w:r>
      <w:r>
        <w:rPr>
          <w:rFonts w:ascii="Arial" w:eastAsia="Arial" w:hAnsi="Arial" w:cs="Arial"/>
          <w:color w:val="000000" w:themeColor="text1"/>
          <w:sz w:val="22"/>
          <w:szCs w:val="22"/>
        </w:rPr>
        <w:t xml:space="preserve"> </w:t>
      </w:r>
      <w:r w:rsidRPr="003251E4">
        <w:rPr>
          <w:rFonts w:ascii="Arial" w:eastAsia="Arial" w:hAnsi="Arial" w:cs="Arial"/>
          <w:color w:val="000000" w:themeColor="text1"/>
          <w:sz w:val="22"/>
          <w:szCs w:val="22"/>
        </w:rPr>
        <w:t>tarvitamisega seotud mürgistustest, mis tekkisid korraga suurel hulga inimestel lühikese ajaperioodi jooksul, on 2025. a</w:t>
      </w:r>
      <w:r w:rsidR="00827F1E">
        <w:rPr>
          <w:rFonts w:ascii="Arial" w:eastAsia="Arial" w:hAnsi="Arial" w:cs="Arial"/>
          <w:color w:val="000000" w:themeColor="text1"/>
          <w:sz w:val="22"/>
          <w:szCs w:val="22"/>
        </w:rPr>
        <w:t>astal</w:t>
      </w:r>
      <w:r w:rsidRPr="003251E4">
        <w:rPr>
          <w:rFonts w:ascii="Arial" w:eastAsia="Arial" w:hAnsi="Arial" w:cs="Arial"/>
          <w:color w:val="000000" w:themeColor="text1"/>
          <w:sz w:val="22"/>
          <w:szCs w:val="22"/>
        </w:rPr>
        <w:t xml:space="preserve"> raporteerinud Tšehhi. Arvestades tarvitajate teadmatust sellest, millist ainet nad tarvitavad, mis on selle kogus ja kontsentratsioon ning kas ainele on lisatud ka teisi narkootilisi aineid, on üledooside risk väga </w:t>
      </w:r>
      <w:r w:rsidR="00827F1E">
        <w:rPr>
          <w:rFonts w:ascii="Arial" w:eastAsia="Arial" w:hAnsi="Arial" w:cs="Arial"/>
          <w:color w:val="000000" w:themeColor="text1"/>
          <w:sz w:val="22"/>
          <w:szCs w:val="22"/>
        </w:rPr>
        <w:t>suur</w:t>
      </w:r>
      <w:r w:rsidRPr="003251E4">
        <w:rPr>
          <w:rFonts w:ascii="Arial" w:eastAsia="Arial" w:hAnsi="Arial" w:cs="Arial"/>
          <w:color w:val="000000" w:themeColor="text1"/>
          <w:sz w:val="22"/>
          <w:szCs w:val="22"/>
        </w:rPr>
        <w:t>. Sarnaselt teiste sünteetiliste kannabinoidide</w:t>
      </w:r>
      <w:r w:rsidR="00827F1E">
        <w:rPr>
          <w:rFonts w:ascii="Arial" w:eastAsia="Arial" w:hAnsi="Arial" w:cs="Arial"/>
          <w:color w:val="000000" w:themeColor="text1"/>
          <w:sz w:val="22"/>
          <w:szCs w:val="22"/>
        </w:rPr>
        <w:t>ga</w:t>
      </w:r>
      <w:r w:rsidRPr="003251E4">
        <w:rPr>
          <w:rFonts w:ascii="Arial" w:eastAsia="Arial" w:hAnsi="Arial" w:cs="Arial"/>
          <w:color w:val="000000" w:themeColor="text1"/>
          <w:sz w:val="22"/>
          <w:szCs w:val="22"/>
        </w:rPr>
        <w:t xml:space="preserve"> on MDMB</w:t>
      </w:r>
      <w:r w:rsidR="00B47884">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PINACA tarvitamise kõrvaltoimeteks ärrituvus, hallutsinatsioonid, paranoilised luulud, mäluhäired, oksendamine, treemor, krambid</w:t>
      </w:r>
      <w:r w:rsidR="00827F1E">
        <w:rPr>
          <w:rFonts w:ascii="Arial" w:eastAsia="Arial" w:hAnsi="Arial" w:cs="Arial"/>
          <w:color w:val="000000" w:themeColor="text1"/>
          <w:sz w:val="22"/>
          <w:szCs w:val="22"/>
        </w:rPr>
        <w:t xml:space="preserve"> ja</w:t>
      </w:r>
      <w:r w:rsidRPr="003251E4">
        <w:rPr>
          <w:rFonts w:ascii="Arial" w:eastAsia="Arial" w:hAnsi="Arial" w:cs="Arial"/>
          <w:color w:val="000000" w:themeColor="text1"/>
          <w:sz w:val="22"/>
          <w:szCs w:val="22"/>
        </w:rPr>
        <w:t xml:space="preserve"> tahhükardia ning suurte dooside manustamisel neerupuudulikkus, insult, ajukahjustus, akuutsed ja pöördumatud psühhoosid ning surm. MDMB</w:t>
      </w:r>
      <w:r w:rsidR="00B47884">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PINACA tarvitamisega on seostatavad tõsised tervisekahjustused ja hospitaliseerimised.</w:t>
      </w:r>
    </w:p>
    <w:p w14:paraId="3ACB590E"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6A4BBB88" w14:textId="2365D31E"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Ainel MDMB</w:t>
      </w:r>
      <w:r w:rsidR="00B47884">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PINACA puudub teadaolev meditsiiniline või muu seaduslik kasutusala. Aine on kantud EUDA andmebaasi intensiivse jälgimise nimekirja ning on laialdase leviku tõttu Euroopas kõrgendatud tähelepanu all.</w:t>
      </w:r>
    </w:p>
    <w:p w14:paraId="6DE29701"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76664D89" w14:textId="779DAB34"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Arvestades MDMB</w:t>
      </w:r>
      <w:r w:rsidR="00B47884">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 xml:space="preserve">PINACA otsest struktuurilist ja farmakoloogilist sarnasust kontrollitava aine MDMB-4en-PINACA ja teiste sünteetiliste kannabinoididega, </w:t>
      </w:r>
      <w:r w:rsidR="00827F1E">
        <w:rPr>
          <w:rFonts w:ascii="Arial" w:eastAsia="Arial" w:hAnsi="Arial" w:cs="Arial"/>
          <w:color w:val="000000" w:themeColor="text1"/>
          <w:sz w:val="22"/>
          <w:szCs w:val="22"/>
        </w:rPr>
        <w:t>suurt</w:t>
      </w:r>
      <w:r w:rsidRPr="003251E4">
        <w:rPr>
          <w:rFonts w:ascii="Arial" w:eastAsia="Arial" w:hAnsi="Arial" w:cs="Arial"/>
          <w:color w:val="000000" w:themeColor="text1"/>
          <w:sz w:val="22"/>
          <w:szCs w:val="22"/>
        </w:rPr>
        <w:t xml:space="preserve"> kuritarvitamispotentsiaali, reaalset ohtu rahva</w:t>
      </w:r>
      <w:r w:rsidR="00827F1E">
        <w:rPr>
          <w:rFonts w:ascii="Arial" w:eastAsia="Arial" w:hAnsi="Arial" w:cs="Arial"/>
          <w:color w:val="000000" w:themeColor="text1"/>
          <w:sz w:val="22"/>
          <w:szCs w:val="22"/>
        </w:rPr>
        <w:t xml:space="preserve"> </w:t>
      </w:r>
      <w:r w:rsidRPr="003251E4">
        <w:rPr>
          <w:rFonts w:ascii="Arial" w:eastAsia="Arial" w:hAnsi="Arial" w:cs="Arial"/>
          <w:color w:val="000000" w:themeColor="text1"/>
          <w:sz w:val="22"/>
          <w:szCs w:val="22"/>
        </w:rPr>
        <w:t>tervisele ja Eestis tuvastamise fakti, teeb Ravimiamet ettepaneku lisada MDMB</w:t>
      </w:r>
      <w:r w:rsidR="00B47884">
        <w:rPr>
          <w:rFonts w:ascii="Arial" w:eastAsia="Arial" w:hAnsi="Arial" w:cs="Arial"/>
          <w:color w:val="000000" w:themeColor="text1"/>
          <w:sz w:val="22"/>
          <w:szCs w:val="22"/>
        </w:rPr>
        <w:t>-</w:t>
      </w:r>
      <w:r w:rsidRPr="003251E4">
        <w:rPr>
          <w:rFonts w:ascii="Arial" w:eastAsia="Arial" w:hAnsi="Arial" w:cs="Arial"/>
          <w:color w:val="000000" w:themeColor="text1"/>
          <w:sz w:val="22"/>
          <w:szCs w:val="22"/>
        </w:rPr>
        <w:t>PINACA narkootiliste ja psühhotroopsete ainete I nimekirja.</w:t>
      </w:r>
    </w:p>
    <w:p w14:paraId="0E0C4A5F"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4DB967A5" w14:textId="77777777"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2. EDMB-4en-PINACA kuulub sünteetiliste kannabinoidide keemilisse rühma ning on rahvusvaheliselt kontrollitava aine MDMB-4en-PINACA struktuuranaloog. Inimorganismis toimib EDMB-4en-PINACA tõenäoliselt kannabinoidretseptori tugeva agonistina.</w:t>
      </w:r>
    </w:p>
    <w:p w14:paraId="79BD3964"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5CCA0DEA" w14:textId="70515AE0"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EDMB-4en-PINACA ilmus Euroopa narkootikumide turule esmakordselt 2025. a</w:t>
      </w:r>
      <w:r w:rsidR="00EE219A">
        <w:rPr>
          <w:rFonts w:ascii="Arial" w:eastAsia="Arial" w:hAnsi="Arial" w:cs="Arial"/>
          <w:color w:val="000000" w:themeColor="text1"/>
          <w:sz w:val="22"/>
          <w:szCs w:val="22"/>
        </w:rPr>
        <w:t>asta</w:t>
      </w:r>
      <w:r w:rsidRPr="003251E4">
        <w:rPr>
          <w:rFonts w:ascii="Arial" w:eastAsia="Arial" w:hAnsi="Arial" w:cs="Arial"/>
          <w:color w:val="000000" w:themeColor="text1"/>
          <w:sz w:val="22"/>
          <w:szCs w:val="22"/>
        </w:rPr>
        <w:t xml:space="preserve"> augustis. Esimest korda leiti ainet Itaaliast ning tänaseks on </w:t>
      </w:r>
      <w:r w:rsidR="00EE219A">
        <w:rPr>
          <w:rFonts w:ascii="Arial" w:eastAsia="Arial" w:hAnsi="Arial" w:cs="Arial"/>
          <w:color w:val="000000" w:themeColor="text1"/>
          <w:sz w:val="22"/>
          <w:szCs w:val="22"/>
        </w:rPr>
        <w:t>seda</w:t>
      </w:r>
      <w:r w:rsidRPr="003251E4">
        <w:rPr>
          <w:rFonts w:ascii="Arial" w:eastAsia="Arial" w:hAnsi="Arial" w:cs="Arial"/>
          <w:color w:val="000000" w:themeColor="text1"/>
          <w:sz w:val="22"/>
          <w:szCs w:val="22"/>
        </w:rPr>
        <w:t xml:space="preserve"> leitud 12-st Euroopa Liidu liikmesriigist, s</w:t>
      </w:r>
      <w:r w:rsidR="00EE219A">
        <w:rPr>
          <w:rFonts w:ascii="Arial" w:eastAsia="Arial" w:hAnsi="Arial" w:cs="Arial"/>
          <w:color w:val="000000" w:themeColor="text1"/>
          <w:sz w:val="22"/>
          <w:szCs w:val="22"/>
        </w:rPr>
        <w:t>eal</w:t>
      </w:r>
      <w:r w:rsidRPr="003251E4">
        <w:rPr>
          <w:rFonts w:ascii="Arial" w:eastAsia="Arial" w:hAnsi="Arial" w:cs="Arial"/>
          <w:color w:val="000000" w:themeColor="text1"/>
          <w:sz w:val="22"/>
          <w:szCs w:val="22"/>
        </w:rPr>
        <w:t>h</w:t>
      </w:r>
      <w:r w:rsidR="00EE219A">
        <w:rPr>
          <w:rFonts w:ascii="Arial" w:eastAsia="Arial" w:hAnsi="Arial" w:cs="Arial"/>
          <w:color w:val="000000" w:themeColor="text1"/>
          <w:sz w:val="22"/>
          <w:szCs w:val="22"/>
        </w:rPr>
        <w:t>ulgas</w:t>
      </w:r>
      <w:r w:rsidRPr="003251E4">
        <w:rPr>
          <w:rFonts w:ascii="Arial" w:eastAsia="Arial" w:hAnsi="Arial" w:cs="Arial"/>
          <w:color w:val="000000" w:themeColor="text1"/>
          <w:sz w:val="22"/>
          <w:szCs w:val="22"/>
        </w:rPr>
        <w:t xml:space="preserve"> Eestist. </w:t>
      </w:r>
      <w:r w:rsidR="00827F1E" w:rsidRPr="00B26BED">
        <w:rPr>
          <w:rFonts w:ascii="Arial" w:eastAsia="Arial" w:hAnsi="Arial" w:cs="Arial"/>
          <w:color w:val="000000" w:themeColor="text1"/>
          <w:sz w:val="22"/>
          <w:szCs w:val="22"/>
        </w:rPr>
        <w:t>E</w:t>
      </w:r>
      <w:r w:rsidR="00827F1E">
        <w:rPr>
          <w:rFonts w:ascii="Arial" w:eastAsia="Arial" w:hAnsi="Arial" w:cs="Arial"/>
          <w:color w:val="000000" w:themeColor="text1"/>
          <w:sz w:val="22"/>
          <w:szCs w:val="22"/>
        </w:rPr>
        <w:t>KEI-le</w:t>
      </w:r>
      <w:r w:rsidRPr="003251E4">
        <w:rPr>
          <w:rFonts w:ascii="Arial" w:eastAsia="Arial" w:hAnsi="Arial" w:cs="Arial"/>
          <w:color w:val="000000" w:themeColor="text1"/>
          <w:sz w:val="22"/>
          <w:szCs w:val="22"/>
        </w:rPr>
        <w:t xml:space="preserve"> on 2025. a</w:t>
      </w:r>
      <w:r w:rsidR="00EE219A">
        <w:rPr>
          <w:rFonts w:ascii="Arial" w:eastAsia="Arial" w:hAnsi="Arial" w:cs="Arial"/>
          <w:color w:val="000000" w:themeColor="text1"/>
          <w:sz w:val="22"/>
          <w:szCs w:val="22"/>
        </w:rPr>
        <w:t>astal</w:t>
      </w:r>
      <w:r w:rsidRPr="003251E4">
        <w:rPr>
          <w:rFonts w:ascii="Arial" w:eastAsia="Arial" w:hAnsi="Arial" w:cs="Arial"/>
          <w:color w:val="000000" w:themeColor="text1"/>
          <w:sz w:val="22"/>
          <w:szCs w:val="22"/>
        </w:rPr>
        <w:t xml:space="preserve"> ainet esitatud analüüsimiseks korduvalt, seda on tuvastatud kanepiõisikutest, taimeosadest, ainetükkidest ja e-sigareti vedelikest koguses 75,69 g. Ainuüksi mai 2026 seisuga on ainet tuvastatud juba koguses 102,7 g. Ainet on leitud eraisikutelt ja postisaadetistest.</w:t>
      </w:r>
    </w:p>
    <w:p w14:paraId="33BF8390" w14:textId="77777777" w:rsidR="003251E4" w:rsidRPr="003251E4" w:rsidRDefault="003251E4" w:rsidP="003251E4">
      <w:pPr>
        <w:tabs>
          <w:tab w:val="left" w:pos="2930"/>
        </w:tabs>
        <w:jc w:val="both"/>
        <w:rPr>
          <w:rFonts w:ascii="Arial" w:eastAsia="Arial" w:hAnsi="Arial" w:cs="Arial"/>
          <w:color w:val="000000" w:themeColor="text1"/>
          <w:sz w:val="22"/>
          <w:szCs w:val="22"/>
        </w:rPr>
      </w:pPr>
    </w:p>
    <w:p w14:paraId="6E3ABE76" w14:textId="4761737B"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EDMB-4en-PINACA esineb tavaliselt valge või helekollaka/beežika pulbrina, mida müüakse</w:t>
      </w:r>
      <w:r w:rsidR="00B47884">
        <w:rPr>
          <w:rFonts w:ascii="Arial" w:eastAsia="Arial" w:hAnsi="Arial" w:cs="Arial"/>
          <w:color w:val="000000" w:themeColor="text1"/>
          <w:sz w:val="22"/>
          <w:szCs w:val="22"/>
        </w:rPr>
        <w:t xml:space="preserve"> </w:t>
      </w:r>
      <w:r w:rsidRPr="003251E4">
        <w:rPr>
          <w:rFonts w:ascii="Arial" w:eastAsia="Arial" w:hAnsi="Arial" w:cs="Arial"/>
          <w:color w:val="000000" w:themeColor="text1"/>
          <w:sz w:val="22"/>
          <w:szCs w:val="22"/>
        </w:rPr>
        <w:t>valdavalt pritsituna taimsele materjalile, n</w:t>
      </w:r>
      <w:r w:rsidR="00EE219A">
        <w:rPr>
          <w:rFonts w:ascii="Arial" w:eastAsia="Arial" w:hAnsi="Arial" w:cs="Arial"/>
          <w:color w:val="000000" w:themeColor="text1"/>
          <w:sz w:val="22"/>
          <w:szCs w:val="22"/>
        </w:rPr>
        <w:t>äi</w:t>
      </w:r>
      <w:r w:rsidRPr="003251E4">
        <w:rPr>
          <w:rFonts w:ascii="Arial" w:eastAsia="Arial" w:hAnsi="Arial" w:cs="Arial"/>
          <w:color w:val="000000" w:themeColor="text1"/>
          <w:sz w:val="22"/>
          <w:szCs w:val="22"/>
        </w:rPr>
        <w:t>t</w:t>
      </w:r>
      <w:r w:rsidR="00EE219A">
        <w:rPr>
          <w:rFonts w:ascii="Arial" w:eastAsia="Arial" w:hAnsi="Arial" w:cs="Arial"/>
          <w:color w:val="000000" w:themeColor="text1"/>
          <w:sz w:val="22"/>
          <w:szCs w:val="22"/>
        </w:rPr>
        <w:t>eks</w:t>
      </w:r>
      <w:r w:rsidRPr="003251E4">
        <w:rPr>
          <w:rFonts w:ascii="Arial" w:eastAsia="Arial" w:hAnsi="Arial" w:cs="Arial"/>
          <w:color w:val="000000" w:themeColor="text1"/>
          <w:sz w:val="22"/>
          <w:szCs w:val="22"/>
        </w:rPr>
        <w:t xml:space="preserve"> kanepile. Ainet on leitud ka e sigareti vedelikest.</w:t>
      </w:r>
      <w:r w:rsidR="00B47884">
        <w:rPr>
          <w:rFonts w:ascii="Arial" w:eastAsia="Arial" w:hAnsi="Arial" w:cs="Arial"/>
          <w:color w:val="000000" w:themeColor="text1"/>
          <w:sz w:val="22"/>
          <w:szCs w:val="22"/>
        </w:rPr>
        <w:t xml:space="preserve"> </w:t>
      </w:r>
      <w:r w:rsidRPr="003251E4">
        <w:rPr>
          <w:rFonts w:ascii="Arial" w:eastAsia="Arial" w:hAnsi="Arial" w:cs="Arial"/>
          <w:color w:val="000000" w:themeColor="text1"/>
          <w:sz w:val="22"/>
          <w:szCs w:val="22"/>
        </w:rPr>
        <w:t xml:space="preserve">Aine peamised manustamisviisid on suitsetamine </w:t>
      </w:r>
      <w:r w:rsidR="00EE219A">
        <w:rPr>
          <w:rFonts w:ascii="Arial" w:eastAsia="Arial" w:hAnsi="Arial" w:cs="Arial"/>
          <w:color w:val="000000" w:themeColor="text1"/>
          <w:sz w:val="22"/>
          <w:szCs w:val="22"/>
        </w:rPr>
        <w:t>ja</w:t>
      </w:r>
      <w:r w:rsidRPr="003251E4">
        <w:rPr>
          <w:rFonts w:ascii="Arial" w:eastAsia="Arial" w:hAnsi="Arial" w:cs="Arial"/>
          <w:color w:val="000000" w:themeColor="text1"/>
          <w:sz w:val="22"/>
          <w:szCs w:val="22"/>
        </w:rPr>
        <w:t xml:space="preserve"> manustamine aurusti abil. Taimepurule pihustatud sünteetiliste kannabinoidide tarvitamisega kaasneb </w:t>
      </w:r>
      <w:r w:rsidR="00EE219A">
        <w:rPr>
          <w:rFonts w:ascii="Arial" w:eastAsia="Arial" w:hAnsi="Arial" w:cs="Arial"/>
          <w:color w:val="000000" w:themeColor="text1"/>
          <w:sz w:val="22"/>
          <w:szCs w:val="22"/>
        </w:rPr>
        <w:t>suur</w:t>
      </w:r>
      <w:r w:rsidRPr="003251E4">
        <w:rPr>
          <w:rFonts w:ascii="Arial" w:eastAsia="Arial" w:hAnsi="Arial" w:cs="Arial"/>
          <w:color w:val="000000" w:themeColor="text1"/>
          <w:sz w:val="22"/>
          <w:szCs w:val="22"/>
        </w:rPr>
        <w:t xml:space="preserve"> mürgistuse risk, kuna sageli </w:t>
      </w:r>
      <w:r w:rsidRPr="003251E4">
        <w:rPr>
          <w:rFonts w:ascii="Arial" w:eastAsia="Arial" w:hAnsi="Arial" w:cs="Arial"/>
          <w:color w:val="000000" w:themeColor="text1"/>
          <w:sz w:val="22"/>
          <w:szCs w:val="22"/>
        </w:rPr>
        <w:lastRenderedPageBreak/>
        <w:t>on tegemist väga tugevatoimeliste ainetega, mille pakendamisel katsetatakse erinevate kontsentratsioonidega ning aine jaotumine taimses segus ei ole ühtlane. Lisaks võib segu sisaldada ka teisi narkootilisi või psühhotroopseid aineid. Näiteks on ainet EDMB-4en-PINACA leitud segust, kuhu oli lisatud tetrahüdrokannabidiooli.</w:t>
      </w:r>
    </w:p>
    <w:p w14:paraId="0ABD08AD"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5EA9B884" w14:textId="447DDD03" w:rsidR="003251E4"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Aine farmakoloogiliste ja toksikoloogiliste omaduste kohta on vähe andmeid, samuti ei ole teada farmakoloogilist toimet omavat annust. Sarnaselt teiste sünteetiliste kannabinoidide</w:t>
      </w:r>
      <w:r w:rsidR="00EE219A">
        <w:rPr>
          <w:rFonts w:ascii="Arial" w:eastAsia="Arial" w:hAnsi="Arial" w:cs="Arial"/>
          <w:color w:val="000000" w:themeColor="text1"/>
          <w:sz w:val="22"/>
          <w:szCs w:val="22"/>
        </w:rPr>
        <w:t>ga</w:t>
      </w:r>
      <w:r w:rsidRPr="003251E4">
        <w:rPr>
          <w:rFonts w:ascii="Arial" w:eastAsia="Arial" w:hAnsi="Arial" w:cs="Arial"/>
          <w:color w:val="000000" w:themeColor="text1"/>
          <w:sz w:val="22"/>
          <w:szCs w:val="22"/>
        </w:rPr>
        <w:t xml:space="preserve"> on EDMB-4en-PINACA tarvitamise kõrvaltoimeteks ärrituvus, hallutsinatsioonid, paranoilised luulud, mäluhäired, oksendamine, treemor, krambid</w:t>
      </w:r>
      <w:r w:rsidR="00EE219A">
        <w:rPr>
          <w:rFonts w:ascii="Arial" w:eastAsia="Arial" w:hAnsi="Arial" w:cs="Arial"/>
          <w:color w:val="000000" w:themeColor="text1"/>
          <w:sz w:val="22"/>
          <w:szCs w:val="22"/>
        </w:rPr>
        <w:t xml:space="preserve"> ja</w:t>
      </w:r>
      <w:r w:rsidRPr="003251E4">
        <w:rPr>
          <w:rFonts w:ascii="Arial" w:eastAsia="Arial" w:hAnsi="Arial" w:cs="Arial"/>
          <w:color w:val="000000" w:themeColor="text1"/>
          <w:sz w:val="22"/>
          <w:szCs w:val="22"/>
        </w:rPr>
        <w:t xml:space="preserve"> tahhükardia ning suurte dooside manustamisel neerupuudulikkus, insult, ajukahjustus, akuutsed ja pöördumatud psühhoosid ning surm.</w:t>
      </w:r>
    </w:p>
    <w:p w14:paraId="5C2BC629" w14:textId="77777777" w:rsidR="00B47884" w:rsidRPr="003251E4" w:rsidRDefault="00B47884" w:rsidP="003251E4">
      <w:pPr>
        <w:tabs>
          <w:tab w:val="left" w:pos="2930"/>
        </w:tabs>
        <w:jc w:val="both"/>
        <w:rPr>
          <w:rFonts w:ascii="Arial" w:eastAsia="Arial" w:hAnsi="Arial" w:cs="Arial"/>
          <w:color w:val="000000" w:themeColor="text1"/>
          <w:sz w:val="22"/>
          <w:szCs w:val="22"/>
        </w:rPr>
      </w:pPr>
    </w:p>
    <w:p w14:paraId="134ADDCA" w14:textId="30187F57" w:rsidR="000F1ACB" w:rsidRDefault="003251E4" w:rsidP="003251E4">
      <w:pPr>
        <w:tabs>
          <w:tab w:val="left" w:pos="2930"/>
        </w:tabs>
        <w:jc w:val="both"/>
        <w:rPr>
          <w:rFonts w:ascii="Arial" w:eastAsia="Arial" w:hAnsi="Arial" w:cs="Arial"/>
          <w:color w:val="000000" w:themeColor="text1"/>
          <w:sz w:val="22"/>
          <w:szCs w:val="22"/>
        </w:rPr>
      </w:pPr>
      <w:r w:rsidRPr="003251E4">
        <w:rPr>
          <w:rFonts w:ascii="Arial" w:eastAsia="Arial" w:hAnsi="Arial" w:cs="Arial"/>
          <w:color w:val="000000" w:themeColor="text1"/>
          <w:sz w:val="22"/>
          <w:szCs w:val="22"/>
        </w:rPr>
        <w:t>Ainel EDMB-4en-PINACA puudub teadaolev meditsiiniline või muu seaduslik kasutusala. Aine on kantud EUDA andmebaasi ning on laialdase leviku tõttu Euroopas kõrgendatud tähelepanu all.</w:t>
      </w:r>
    </w:p>
    <w:p w14:paraId="2BFA1D11" w14:textId="77777777" w:rsidR="00EE219A" w:rsidRDefault="00EE219A" w:rsidP="00121307">
      <w:pPr>
        <w:tabs>
          <w:tab w:val="left" w:pos="2930"/>
        </w:tabs>
        <w:jc w:val="both"/>
        <w:rPr>
          <w:rFonts w:ascii="Arial" w:eastAsia="Arial" w:hAnsi="Arial" w:cs="Arial"/>
          <w:color w:val="000000" w:themeColor="text1"/>
          <w:sz w:val="22"/>
          <w:szCs w:val="22"/>
        </w:rPr>
      </w:pPr>
    </w:p>
    <w:p w14:paraId="2F3D2438" w14:textId="2B94A5AA" w:rsid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 xml:space="preserve">Arvestades EDMB-4en-PINACA otsest struktuurilist ja farmakoloogilist sarnasust kontrollitava aine MDMB-4en-PINACA ja teiste sünteetiliste kannabinoididega, </w:t>
      </w:r>
      <w:r w:rsidR="00EE219A">
        <w:rPr>
          <w:rFonts w:ascii="Arial" w:eastAsia="Arial" w:hAnsi="Arial" w:cs="Arial"/>
          <w:color w:val="000000" w:themeColor="text1"/>
          <w:sz w:val="22"/>
          <w:szCs w:val="22"/>
        </w:rPr>
        <w:t>suurt</w:t>
      </w:r>
      <w:r w:rsidRPr="00121307">
        <w:rPr>
          <w:rFonts w:ascii="Arial" w:eastAsia="Arial" w:hAnsi="Arial" w:cs="Arial"/>
          <w:color w:val="000000" w:themeColor="text1"/>
          <w:sz w:val="22"/>
          <w:szCs w:val="22"/>
        </w:rPr>
        <w:t xml:space="preserve"> kuritarvitamispotentsiaali, reaalset ohtu rahva</w:t>
      </w:r>
      <w:r w:rsidR="00EE219A">
        <w:rPr>
          <w:rFonts w:ascii="Arial" w:eastAsia="Arial" w:hAnsi="Arial" w:cs="Arial"/>
          <w:color w:val="000000" w:themeColor="text1"/>
          <w:sz w:val="22"/>
          <w:szCs w:val="22"/>
        </w:rPr>
        <w:t xml:space="preserve"> </w:t>
      </w:r>
      <w:r w:rsidRPr="00121307">
        <w:rPr>
          <w:rFonts w:ascii="Arial" w:eastAsia="Arial" w:hAnsi="Arial" w:cs="Arial"/>
          <w:color w:val="000000" w:themeColor="text1"/>
          <w:sz w:val="22"/>
          <w:szCs w:val="22"/>
        </w:rPr>
        <w:t>tervisele ja Eestis tuvastamise fakti, teeb Ravimiamet ettepaneku lisada EDMB-4en-PINACA narkootiliste ja psühhotroopsete ainete I nimekirja.</w:t>
      </w:r>
    </w:p>
    <w:p w14:paraId="3BAD0AFE" w14:textId="77777777" w:rsidR="00121307" w:rsidRPr="00121307" w:rsidRDefault="00121307" w:rsidP="00121307">
      <w:pPr>
        <w:tabs>
          <w:tab w:val="left" w:pos="2930"/>
        </w:tabs>
        <w:jc w:val="both"/>
        <w:rPr>
          <w:rFonts w:ascii="Arial" w:eastAsia="Arial" w:hAnsi="Arial" w:cs="Arial"/>
          <w:color w:val="000000" w:themeColor="text1"/>
          <w:sz w:val="22"/>
          <w:szCs w:val="22"/>
        </w:rPr>
      </w:pPr>
    </w:p>
    <w:p w14:paraId="57A3320A" w14:textId="00A441FB" w:rsid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3. Harmiin on looduslikult esinev indoolalkaloid, mida leidub märkimisväärselt hariliku harmali (</w:t>
      </w:r>
      <w:r w:rsidRPr="00EE219A">
        <w:rPr>
          <w:rFonts w:ascii="Arial" w:eastAsia="Arial" w:hAnsi="Arial" w:cs="Arial"/>
          <w:i/>
          <w:iCs/>
          <w:color w:val="000000" w:themeColor="text1"/>
          <w:sz w:val="22"/>
          <w:szCs w:val="22"/>
        </w:rPr>
        <w:t>Peganum harmala</w:t>
      </w:r>
      <w:r w:rsidRPr="00121307">
        <w:rPr>
          <w:rFonts w:ascii="Arial" w:eastAsia="Arial" w:hAnsi="Arial" w:cs="Arial"/>
          <w:color w:val="000000" w:themeColor="text1"/>
          <w:sz w:val="22"/>
          <w:szCs w:val="22"/>
        </w:rPr>
        <w:t>) ning amasoonase kaapiväädi (</w:t>
      </w:r>
      <w:r w:rsidRPr="00EE219A">
        <w:rPr>
          <w:rFonts w:ascii="Arial" w:eastAsia="Arial" w:hAnsi="Arial" w:cs="Arial"/>
          <w:i/>
          <w:iCs/>
          <w:color w:val="000000" w:themeColor="text1"/>
          <w:sz w:val="22"/>
          <w:szCs w:val="22"/>
        </w:rPr>
        <w:t>Banisteriopsis caap</w:t>
      </w:r>
      <w:r w:rsidRPr="00121307">
        <w:rPr>
          <w:rFonts w:ascii="Arial" w:eastAsia="Arial" w:hAnsi="Arial" w:cs="Arial"/>
          <w:color w:val="000000" w:themeColor="text1"/>
          <w:sz w:val="22"/>
          <w:szCs w:val="22"/>
        </w:rPr>
        <w:t>) droogides. Kõige rohkem on harmiini hariliku harmali seemnetes ning amasoonase kaapiväädi tüves, koores, lehtedes</w:t>
      </w:r>
      <w:r w:rsidR="00EE219A">
        <w:rPr>
          <w:rFonts w:ascii="Arial" w:eastAsia="Arial" w:hAnsi="Arial" w:cs="Arial"/>
          <w:color w:val="000000" w:themeColor="text1"/>
          <w:sz w:val="22"/>
          <w:szCs w:val="22"/>
        </w:rPr>
        <w:t xml:space="preserve"> ja</w:t>
      </w:r>
      <w:r w:rsidRPr="00121307">
        <w:rPr>
          <w:rFonts w:ascii="Arial" w:eastAsia="Arial" w:hAnsi="Arial" w:cs="Arial"/>
          <w:color w:val="000000" w:themeColor="text1"/>
          <w:sz w:val="22"/>
          <w:szCs w:val="22"/>
        </w:rPr>
        <w:t xml:space="preserve"> juurtes.</w:t>
      </w:r>
    </w:p>
    <w:p w14:paraId="5A49F6E1" w14:textId="77777777" w:rsidR="00121307" w:rsidRPr="00121307" w:rsidRDefault="00121307" w:rsidP="00121307">
      <w:pPr>
        <w:tabs>
          <w:tab w:val="left" w:pos="2930"/>
        </w:tabs>
        <w:jc w:val="both"/>
        <w:rPr>
          <w:rFonts w:ascii="Arial" w:eastAsia="Arial" w:hAnsi="Arial" w:cs="Arial"/>
          <w:color w:val="000000" w:themeColor="text1"/>
          <w:sz w:val="22"/>
          <w:szCs w:val="22"/>
        </w:rPr>
      </w:pPr>
    </w:p>
    <w:p w14:paraId="2AC37E3A" w14:textId="3DAB404C" w:rsidR="00121307" w:rsidRP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Harmiin on lisatud EUDA andmebaasi 2007. aastal ning on jätkuvalt jälgimisel. Esimest korda tuvastati ainet Soomest ning tänaseks on ainet leitud 13-st Euroopa Liidu liikmesriigist, s</w:t>
      </w:r>
      <w:r w:rsidR="00EE219A">
        <w:rPr>
          <w:rFonts w:ascii="Arial" w:eastAsia="Arial" w:hAnsi="Arial" w:cs="Arial"/>
          <w:color w:val="000000" w:themeColor="text1"/>
          <w:sz w:val="22"/>
          <w:szCs w:val="22"/>
        </w:rPr>
        <w:t>eal</w:t>
      </w:r>
      <w:r w:rsidRPr="00121307">
        <w:rPr>
          <w:rFonts w:ascii="Arial" w:eastAsia="Arial" w:hAnsi="Arial" w:cs="Arial"/>
          <w:color w:val="000000" w:themeColor="text1"/>
          <w:sz w:val="22"/>
          <w:szCs w:val="22"/>
        </w:rPr>
        <w:t>h</w:t>
      </w:r>
      <w:r w:rsidR="00EE219A">
        <w:rPr>
          <w:rFonts w:ascii="Arial" w:eastAsia="Arial" w:hAnsi="Arial" w:cs="Arial"/>
          <w:color w:val="000000" w:themeColor="text1"/>
          <w:sz w:val="22"/>
          <w:szCs w:val="22"/>
        </w:rPr>
        <w:t>ulgas</w:t>
      </w:r>
      <w:r w:rsidRPr="00121307">
        <w:rPr>
          <w:rFonts w:ascii="Arial" w:eastAsia="Arial" w:hAnsi="Arial" w:cs="Arial"/>
          <w:color w:val="000000" w:themeColor="text1"/>
          <w:sz w:val="22"/>
          <w:szCs w:val="22"/>
        </w:rPr>
        <w:t xml:space="preserve"> Eestist.</w:t>
      </w:r>
    </w:p>
    <w:p w14:paraId="28808DC5" w14:textId="77777777" w:rsidR="00EE219A" w:rsidRDefault="00EE219A" w:rsidP="00121307">
      <w:pPr>
        <w:tabs>
          <w:tab w:val="left" w:pos="2930"/>
        </w:tabs>
        <w:jc w:val="both"/>
        <w:rPr>
          <w:rFonts w:ascii="Arial" w:eastAsia="Arial" w:hAnsi="Arial" w:cs="Arial"/>
          <w:color w:val="000000" w:themeColor="text1"/>
          <w:sz w:val="22"/>
          <w:szCs w:val="22"/>
        </w:rPr>
      </w:pPr>
    </w:p>
    <w:p w14:paraId="28CE53AF" w14:textId="00B12FB9" w:rsid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EKEI andmetel on harmiini tuvastatud 2025. aastal neljal korral postisaadetistest. Ainet on leitud peamiselt seemnetest, aga ka vedelikust koguses 896,54 g. Koos harmiiniga on ühest postisaadetisest avastatud ka dimetüültrüptamiini. Käesoleva aasta maikuu seisuga on ainet konfiskeeritud eraisikutelt ja postisaadetistest koguses 376,94 g. Seda on leitud taimepurust, puukoorest ja vaigutaolisest ainest.</w:t>
      </w:r>
    </w:p>
    <w:p w14:paraId="448BB6CF" w14:textId="77777777" w:rsidR="00121307" w:rsidRPr="00121307" w:rsidRDefault="00121307" w:rsidP="00121307">
      <w:pPr>
        <w:tabs>
          <w:tab w:val="left" w:pos="2930"/>
        </w:tabs>
        <w:jc w:val="both"/>
        <w:rPr>
          <w:rFonts w:ascii="Arial" w:eastAsia="Arial" w:hAnsi="Arial" w:cs="Arial"/>
          <w:color w:val="000000" w:themeColor="text1"/>
          <w:sz w:val="22"/>
          <w:szCs w:val="22"/>
        </w:rPr>
      </w:pPr>
    </w:p>
    <w:p w14:paraId="0E6D2789" w14:textId="3883D7C8" w:rsid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Harmiin toimib inimese organismis monoamiini oksüdaas A (MAO-A) inhibiitorina. MAO on seedetraktis ja kesknärvisüsteemis esinev ensüüm, mis lagundab monoamiine, s</w:t>
      </w:r>
      <w:r w:rsidR="00EE219A">
        <w:rPr>
          <w:rFonts w:ascii="Arial" w:eastAsia="Arial" w:hAnsi="Arial" w:cs="Arial"/>
          <w:color w:val="000000" w:themeColor="text1"/>
          <w:sz w:val="22"/>
          <w:szCs w:val="22"/>
        </w:rPr>
        <w:t>eal</w:t>
      </w:r>
      <w:r w:rsidRPr="00121307">
        <w:rPr>
          <w:rFonts w:ascii="Arial" w:eastAsia="Arial" w:hAnsi="Arial" w:cs="Arial"/>
          <w:color w:val="000000" w:themeColor="text1"/>
          <w:sz w:val="22"/>
          <w:szCs w:val="22"/>
        </w:rPr>
        <w:t>h</w:t>
      </w:r>
      <w:r w:rsidR="00EE219A">
        <w:rPr>
          <w:rFonts w:ascii="Arial" w:eastAsia="Arial" w:hAnsi="Arial" w:cs="Arial"/>
          <w:color w:val="000000" w:themeColor="text1"/>
          <w:sz w:val="22"/>
          <w:szCs w:val="22"/>
        </w:rPr>
        <w:t>ulgas</w:t>
      </w:r>
      <w:r w:rsidRPr="00121307">
        <w:rPr>
          <w:rFonts w:ascii="Arial" w:eastAsia="Arial" w:hAnsi="Arial" w:cs="Arial"/>
          <w:color w:val="000000" w:themeColor="text1"/>
          <w:sz w:val="22"/>
          <w:szCs w:val="22"/>
        </w:rPr>
        <w:t xml:space="preserve"> serotoniini, dopamiini ja noradrenaliini. Harmiini toimel aeglustub nende neurotransmitterite metabolism ning seeläbi suureneb nende kontsentratsioon närvirakkude vahel. Selline toimemehhanism võib mõjutada meeleolu, emotsioone</w:t>
      </w:r>
      <w:r w:rsidR="00631039">
        <w:rPr>
          <w:rFonts w:ascii="Arial" w:eastAsia="Arial" w:hAnsi="Arial" w:cs="Arial"/>
          <w:color w:val="000000" w:themeColor="text1"/>
          <w:sz w:val="22"/>
          <w:szCs w:val="22"/>
        </w:rPr>
        <w:t xml:space="preserve"> ja</w:t>
      </w:r>
      <w:r w:rsidRPr="00121307">
        <w:rPr>
          <w:rFonts w:ascii="Arial" w:eastAsia="Arial" w:hAnsi="Arial" w:cs="Arial"/>
          <w:color w:val="000000" w:themeColor="text1"/>
          <w:sz w:val="22"/>
          <w:szCs w:val="22"/>
        </w:rPr>
        <w:t xml:space="preserve"> tähelepanu ning organismi olulisi funktsioone (südame töö, vererõhk, seedetegevus).</w:t>
      </w:r>
      <w:r w:rsidR="00E63B6B">
        <w:rPr>
          <w:rStyle w:val="Allmrkuseviide"/>
          <w:rFonts w:ascii="Arial" w:eastAsia="Arial" w:hAnsi="Arial" w:cs="Arial"/>
          <w:color w:val="000000" w:themeColor="text1"/>
          <w:sz w:val="22"/>
          <w:szCs w:val="22"/>
        </w:rPr>
        <w:footnoteReference w:id="2"/>
      </w:r>
      <w:r w:rsidR="00E31F45" w:rsidRPr="00A94A08">
        <w:rPr>
          <w:rFonts w:ascii="Arial" w:eastAsia="Arial" w:hAnsi="Arial" w:cs="Arial"/>
          <w:color w:val="000000" w:themeColor="text1"/>
          <w:sz w:val="22"/>
          <w:szCs w:val="22"/>
          <w:vertAlign w:val="superscript"/>
        </w:rPr>
        <w:t>,</w:t>
      </w:r>
      <w:r w:rsidR="00E63B6B" w:rsidRPr="00A94A08">
        <w:rPr>
          <w:rFonts w:ascii="Arial" w:eastAsia="Arial" w:hAnsi="Arial" w:cs="Arial"/>
          <w:color w:val="000000" w:themeColor="text1"/>
          <w:sz w:val="22"/>
          <w:szCs w:val="22"/>
          <w:vertAlign w:val="superscript"/>
        </w:rPr>
        <w:t xml:space="preserve"> </w:t>
      </w:r>
      <w:r w:rsidR="00E63B6B">
        <w:rPr>
          <w:rStyle w:val="Allmrkuseviide"/>
          <w:rFonts w:ascii="Arial" w:eastAsia="Arial" w:hAnsi="Arial" w:cs="Arial"/>
          <w:color w:val="000000" w:themeColor="text1"/>
          <w:sz w:val="22"/>
          <w:szCs w:val="22"/>
        </w:rPr>
        <w:footnoteReference w:id="3"/>
      </w:r>
    </w:p>
    <w:p w14:paraId="06BD2902" w14:textId="77777777" w:rsidR="00121307" w:rsidRPr="00121307" w:rsidRDefault="00121307" w:rsidP="00121307">
      <w:pPr>
        <w:tabs>
          <w:tab w:val="left" w:pos="2930"/>
        </w:tabs>
        <w:jc w:val="both"/>
        <w:rPr>
          <w:rFonts w:ascii="Arial" w:eastAsia="Arial" w:hAnsi="Arial" w:cs="Arial"/>
          <w:color w:val="000000" w:themeColor="text1"/>
          <w:sz w:val="22"/>
          <w:szCs w:val="22"/>
        </w:rPr>
      </w:pPr>
    </w:p>
    <w:p w14:paraId="0C9266C6" w14:textId="34F9E3D5" w:rsidR="00121307"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 xml:space="preserve">Uuringutes on kirjeldatud harmiini toimeid </w:t>
      </w:r>
      <w:r w:rsidRPr="00631039">
        <w:rPr>
          <w:rFonts w:ascii="Arial" w:eastAsia="Arial" w:hAnsi="Arial" w:cs="Arial"/>
          <w:i/>
          <w:iCs/>
          <w:color w:val="000000" w:themeColor="text1"/>
          <w:sz w:val="22"/>
          <w:szCs w:val="22"/>
        </w:rPr>
        <w:t>ayahuasca</w:t>
      </w:r>
      <w:r w:rsidRPr="00121307">
        <w:rPr>
          <w:rFonts w:ascii="Arial" w:eastAsia="Arial" w:hAnsi="Arial" w:cs="Arial"/>
          <w:color w:val="000000" w:themeColor="text1"/>
          <w:sz w:val="22"/>
          <w:szCs w:val="22"/>
        </w:rPr>
        <w:t xml:space="preserve"> preparaatide kasutamisel. </w:t>
      </w:r>
      <w:r w:rsidRPr="00631039">
        <w:rPr>
          <w:rFonts w:ascii="Arial" w:eastAsia="Arial" w:hAnsi="Arial" w:cs="Arial"/>
          <w:i/>
          <w:iCs/>
          <w:color w:val="000000" w:themeColor="text1"/>
          <w:sz w:val="22"/>
          <w:szCs w:val="22"/>
        </w:rPr>
        <w:t>Ayahuasca</w:t>
      </w:r>
      <w:r w:rsidRPr="00121307">
        <w:rPr>
          <w:rFonts w:ascii="Arial" w:eastAsia="Arial" w:hAnsi="Arial" w:cs="Arial"/>
          <w:color w:val="000000" w:themeColor="text1"/>
          <w:sz w:val="22"/>
          <w:szCs w:val="22"/>
        </w:rPr>
        <w:t xml:space="preserve"> all mõistetakse tugeva psühhoaktiivse toimega taimeteed, mille koostises on ka dimetüültrüptamiini (DMT) sisaldavaid taimi </w:t>
      </w:r>
      <w:r w:rsidR="00631039">
        <w:rPr>
          <w:rFonts w:ascii="Arial" w:eastAsia="Arial" w:hAnsi="Arial" w:cs="Arial"/>
          <w:color w:val="000000" w:themeColor="text1"/>
          <w:sz w:val="22"/>
          <w:szCs w:val="22"/>
        </w:rPr>
        <w:t>ja</w:t>
      </w:r>
      <w:r w:rsidRPr="00121307">
        <w:rPr>
          <w:rFonts w:ascii="Arial" w:eastAsia="Arial" w:hAnsi="Arial" w:cs="Arial"/>
          <w:color w:val="000000" w:themeColor="text1"/>
          <w:sz w:val="22"/>
          <w:szCs w:val="22"/>
        </w:rPr>
        <w:t xml:space="preserve"> mida on traditsiooniliselt kasutatud Lõuna-Ameerika põlisrahvaste vaimsetes rituaalides. Psühhotroopne aine DMT kuulub Eestis narkootiliste ja psühhotroopsete ainete I nimekirja. Harmiini psühhoaktiivne toime avaldub koostoimes DMT-ga. Harmiin pärsib MAO-A ensüümi, mis osaleb DMT metabolismis, võimaldades sellel jõuda pärast suukaudset manustamist ajju ja avaldada psühhoaktiivset toimet, s</w:t>
      </w:r>
      <w:r w:rsidR="00631039">
        <w:rPr>
          <w:rFonts w:ascii="Arial" w:eastAsia="Arial" w:hAnsi="Arial" w:cs="Arial"/>
          <w:color w:val="000000" w:themeColor="text1"/>
          <w:sz w:val="22"/>
          <w:szCs w:val="22"/>
        </w:rPr>
        <w:t>eal</w:t>
      </w:r>
      <w:r w:rsidRPr="00121307">
        <w:rPr>
          <w:rFonts w:ascii="Arial" w:eastAsia="Arial" w:hAnsi="Arial" w:cs="Arial"/>
          <w:color w:val="000000" w:themeColor="text1"/>
          <w:sz w:val="22"/>
          <w:szCs w:val="22"/>
        </w:rPr>
        <w:t>h</w:t>
      </w:r>
      <w:r w:rsidR="00631039">
        <w:rPr>
          <w:rFonts w:ascii="Arial" w:eastAsia="Arial" w:hAnsi="Arial" w:cs="Arial"/>
          <w:color w:val="000000" w:themeColor="text1"/>
          <w:sz w:val="22"/>
          <w:szCs w:val="22"/>
        </w:rPr>
        <w:t>ulgas</w:t>
      </w:r>
      <w:r w:rsidRPr="00121307">
        <w:rPr>
          <w:rFonts w:ascii="Arial" w:eastAsia="Arial" w:hAnsi="Arial" w:cs="Arial"/>
          <w:color w:val="000000" w:themeColor="text1"/>
          <w:sz w:val="22"/>
          <w:szCs w:val="22"/>
        </w:rPr>
        <w:t xml:space="preserve"> muutusi tajus ja teadvuses.</w:t>
      </w:r>
    </w:p>
    <w:p w14:paraId="7A981836" w14:textId="77777777" w:rsidR="00121307" w:rsidRPr="00121307" w:rsidRDefault="00121307" w:rsidP="00121307">
      <w:pPr>
        <w:tabs>
          <w:tab w:val="left" w:pos="2930"/>
        </w:tabs>
        <w:jc w:val="both"/>
        <w:rPr>
          <w:rFonts w:ascii="Arial" w:eastAsia="Arial" w:hAnsi="Arial" w:cs="Arial"/>
          <w:color w:val="000000" w:themeColor="text1"/>
          <w:sz w:val="22"/>
          <w:szCs w:val="22"/>
        </w:rPr>
      </w:pPr>
    </w:p>
    <w:p w14:paraId="07EEA4C3" w14:textId="1BDD36C7" w:rsidR="00B47884" w:rsidRPr="00855006" w:rsidRDefault="00121307" w:rsidP="00121307">
      <w:pPr>
        <w:tabs>
          <w:tab w:val="left" w:pos="2930"/>
        </w:tabs>
        <w:jc w:val="both"/>
        <w:rPr>
          <w:rFonts w:ascii="Arial" w:eastAsia="Arial" w:hAnsi="Arial" w:cs="Arial"/>
          <w:color w:val="000000" w:themeColor="text1"/>
          <w:sz w:val="22"/>
          <w:szCs w:val="22"/>
        </w:rPr>
      </w:pPr>
      <w:r w:rsidRPr="00121307">
        <w:rPr>
          <w:rFonts w:ascii="Arial" w:eastAsia="Arial" w:hAnsi="Arial" w:cs="Arial"/>
          <w:color w:val="000000" w:themeColor="text1"/>
          <w:sz w:val="22"/>
          <w:szCs w:val="22"/>
        </w:rPr>
        <w:t>Teadaolevalt võib harmiin avaldada inimesele suurtes annustes (üle 150 mg ja rohkem) mitmeid kõrvaltoimeid: iiveldus, peapööritus, oksendamine, külmavärinad</w:t>
      </w:r>
      <w:r w:rsidR="00631039">
        <w:rPr>
          <w:rFonts w:ascii="Arial" w:eastAsia="Arial" w:hAnsi="Arial" w:cs="Arial"/>
          <w:color w:val="000000" w:themeColor="text1"/>
          <w:sz w:val="22"/>
          <w:szCs w:val="22"/>
        </w:rPr>
        <w:t xml:space="preserve"> ja</w:t>
      </w:r>
      <w:r w:rsidRPr="00121307">
        <w:rPr>
          <w:rFonts w:ascii="Arial" w:eastAsia="Arial" w:hAnsi="Arial" w:cs="Arial"/>
          <w:color w:val="000000" w:themeColor="text1"/>
          <w:sz w:val="22"/>
          <w:szCs w:val="22"/>
        </w:rPr>
        <w:t xml:space="preserve"> ataksia. Hariliku harmali seemnete tarvitamisel võivad ilmneda peavalu, krambid ja hingamishäired, kehatemperatuuri ja </w:t>
      </w:r>
      <w:r w:rsidRPr="00121307">
        <w:rPr>
          <w:rFonts w:ascii="Arial" w:eastAsia="Arial" w:hAnsi="Arial" w:cs="Arial"/>
          <w:color w:val="000000" w:themeColor="text1"/>
          <w:sz w:val="22"/>
          <w:szCs w:val="22"/>
        </w:rPr>
        <w:lastRenderedPageBreak/>
        <w:t>vererõhu tõus.</w:t>
      </w:r>
      <w:r w:rsidR="00FE6F0E" w:rsidRPr="00631039">
        <w:rPr>
          <w:rStyle w:val="Allmrkuseviide"/>
          <w:rFonts w:ascii="Arial" w:eastAsia="Arial" w:hAnsi="Arial" w:cs="Arial"/>
          <w:color w:val="000000" w:themeColor="text1"/>
          <w:sz w:val="22"/>
          <w:szCs w:val="22"/>
        </w:rPr>
        <w:footnoteReference w:id="4"/>
      </w:r>
      <w:r w:rsidR="00E31F45" w:rsidRPr="00631039">
        <w:rPr>
          <w:rFonts w:ascii="Arial" w:eastAsia="Arial" w:hAnsi="Arial" w:cs="Arial"/>
          <w:color w:val="000000" w:themeColor="text1"/>
          <w:sz w:val="22"/>
          <w:szCs w:val="22"/>
          <w:vertAlign w:val="superscript"/>
        </w:rPr>
        <w:t>,</w:t>
      </w:r>
      <w:r w:rsidR="00FE6F0E" w:rsidRPr="00631039">
        <w:rPr>
          <w:rFonts w:ascii="Arial" w:eastAsia="Arial" w:hAnsi="Arial" w:cs="Arial"/>
          <w:color w:val="000000" w:themeColor="text1"/>
          <w:sz w:val="22"/>
          <w:szCs w:val="22"/>
          <w:vertAlign w:val="superscript"/>
        </w:rPr>
        <w:t xml:space="preserve"> </w:t>
      </w:r>
      <w:r w:rsidR="00BA0234" w:rsidRPr="00631039">
        <w:rPr>
          <w:rStyle w:val="Allmrkuseviide"/>
          <w:rFonts w:ascii="Arial" w:eastAsia="Arial" w:hAnsi="Arial" w:cs="Arial"/>
          <w:color w:val="000000" w:themeColor="text1"/>
          <w:sz w:val="22"/>
          <w:szCs w:val="22"/>
        </w:rPr>
        <w:footnoteReference w:id="5"/>
      </w:r>
      <w:r w:rsidRPr="00121307">
        <w:rPr>
          <w:rFonts w:ascii="Arial" w:eastAsia="Arial" w:hAnsi="Arial" w:cs="Arial"/>
          <w:color w:val="000000" w:themeColor="text1"/>
          <w:sz w:val="22"/>
          <w:szCs w:val="22"/>
        </w:rPr>
        <w:t xml:space="preserve"> Tavaliselt manustatakse seemneid tervikuna või purustatult ning valmistatakse vesitõmmiseid ja ekstrakte. Internetifoorumites on kirjeldatud ka purustatud seemnete suitsetamist, sageli koos teiste psühhoaktiivsete ainetega.</w:t>
      </w:r>
    </w:p>
    <w:p w14:paraId="6C675752" w14:textId="77777777" w:rsidR="00E56EBA" w:rsidRDefault="00E56EBA" w:rsidP="00AE2953">
      <w:pPr>
        <w:tabs>
          <w:tab w:val="left" w:pos="2930"/>
        </w:tabs>
        <w:jc w:val="both"/>
        <w:rPr>
          <w:rFonts w:ascii="Arial" w:eastAsia="Arial" w:hAnsi="Arial" w:cs="Arial"/>
          <w:color w:val="000000" w:themeColor="text1"/>
          <w:sz w:val="22"/>
          <w:szCs w:val="22"/>
        </w:rPr>
      </w:pPr>
    </w:p>
    <w:p w14:paraId="7CE4D3D0" w14:textId="77777777"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Harmiinil puudub teadaolev meditsiiniline või muu seaduslik kasutusala ja selle aine kasutamine on erinevate kontrollimehhanismide alusel piiratud Soomes, Leedus, Ungaris, Poolas, Prantsusmaal, Itaalias ja Portugalis.</w:t>
      </w:r>
    </w:p>
    <w:p w14:paraId="2AF2437D" w14:textId="77777777" w:rsidR="00AF3A7D" w:rsidRPr="00AF3A7D" w:rsidRDefault="00AF3A7D" w:rsidP="00AF3A7D">
      <w:pPr>
        <w:tabs>
          <w:tab w:val="left" w:pos="2930"/>
        </w:tabs>
        <w:jc w:val="both"/>
        <w:rPr>
          <w:rFonts w:ascii="Arial" w:eastAsia="Arial" w:hAnsi="Arial" w:cs="Arial"/>
          <w:color w:val="000000" w:themeColor="text1"/>
          <w:sz w:val="22"/>
          <w:szCs w:val="22"/>
        </w:rPr>
      </w:pPr>
    </w:p>
    <w:p w14:paraId="719EBAB6" w14:textId="77777777"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Aine lisamine I nimekirja aitab piirata harmiini kättesaadavust ja seeläbi vähendada selle kuritarvitamise riski.</w:t>
      </w:r>
    </w:p>
    <w:p w14:paraId="0CCF54FB" w14:textId="77777777" w:rsidR="00AF3A7D" w:rsidRPr="00AF3A7D" w:rsidRDefault="00AF3A7D" w:rsidP="00AF3A7D">
      <w:pPr>
        <w:tabs>
          <w:tab w:val="left" w:pos="2930"/>
        </w:tabs>
        <w:jc w:val="both"/>
        <w:rPr>
          <w:rFonts w:ascii="Arial" w:eastAsia="Arial" w:hAnsi="Arial" w:cs="Arial"/>
          <w:color w:val="000000" w:themeColor="text1"/>
          <w:sz w:val="22"/>
          <w:szCs w:val="22"/>
        </w:rPr>
      </w:pPr>
    </w:p>
    <w:p w14:paraId="716DC489" w14:textId="77777777"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4. Prometasiin on retseptiravim, mida kasutatakse allergiliste seisundite, iivelduse, oksendamise ja reisihaiguse raviks, samuti unehäirete ja ärevuse puhul. Lisaks kasutatakse seda operatsioonieelseks ja -järgseks rahustamiseks ning valuvaigistite toime toetamiseks. Kuigi prometasiin on ravim, liigitatakse see kuritarvitamise potentsiaali tõttu uue psühhoaktiivse ainena ning on seetõttu ka EUDA poolt monitooritav.</w:t>
      </w:r>
    </w:p>
    <w:p w14:paraId="40370648" w14:textId="77777777" w:rsidR="00E23BC9" w:rsidRPr="00AF3A7D" w:rsidRDefault="00E23BC9" w:rsidP="00AF3A7D">
      <w:pPr>
        <w:tabs>
          <w:tab w:val="left" w:pos="2930"/>
        </w:tabs>
        <w:jc w:val="both"/>
        <w:rPr>
          <w:rFonts w:ascii="Arial" w:eastAsia="Arial" w:hAnsi="Arial" w:cs="Arial"/>
          <w:color w:val="000000" w:themeColor="text1"/>
          <w:sz w:val="22"/>
          <w:szCs w:val="22"/>
        </w:rPr>
      </w:pPr>
    </w:p>
    <w:p w14:paraId="1B19B5AE" w14:textId="57005E91"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Prometasiin on fenotiasiini N-dimetüülaminopropüülderivaat, mis töötati välja Prantsusmaal 1946.</w:t>
      </w:r>
      <w:r w:rsidR="004B5A52">
        <w:rPr>
          <w:rFonts w:ascii="Arial" w:eastAsia="Arial" w:hAnsi="Arial" w:cs="Arial"/>
          <w:color w:val="000000" w:themeColor="text1"/>
          <w:sz w:val="22"/>
          <w:szCs w:val="22"/>
        </w:rPr>
        <w:t> </w:t>
      </w:r>
      <w:r w:rsidRPr="00AF3A7D">
        <w:rPr>
          <w:rFonts w:ascii="Arial" w:eastAsia="Arial" w:hAnsi="Arial" w:cs="Arial"/>
          <w:color w:val="000000" w:themeColor="text1"/>
          <w:sz w:val="22"/>
          <w:szCs w:val="22"/>
        </w:rPr>
        <w:t xml:space="preserve">aastal </w:t>
      </w:r>
      <w:r w:rsidR="004B5A52">
        <w:rPr>
          <w:rFonts w:ascii="Arial" w:eastAsia="Arial" w:hAnsi="Arial" w:cs="Arial"/>
          <w:color w:val="000000" w:themeColor="text1"/>
          <w:sz w:val="22"/>
          <w:szCs w:val="22"/>
        </w:rPr>
        <w:t>ja</w:t>
      </w:r>
      <w:r w:rsidRPr="00AF3A7D">
        <w:rPr>
          <w:rFonts w:ascii="Arial" w:eastAsia="Arial" w:hAnsi="Arial" w:cs="Arial"/>
          <w:color w:val="000000" w:themeColor="text1"/>
          <w:sz w:val="22"/>
          <w:szCs w:val="22"/>
        </w:rPr>
        <w:t xml:space="preserve"> millele andis esmakordselt müügiloa USA Toidu- ja Ravimiamet 1951. aasta märtsis. Praegu on prometasiin müügiloaga ravim mitmes Euroopa Liidu liikmesriigis. Ravimit turustatakse erinevates ravimvormides, näiteks tablettide, siirupi ja suposiitidena. Prometasiin esineb ravimites nii üksiku toimeainena kui ka kombinatsioonides teiste toimeainetega, nagu paratsetamool ja dekstrometorfaan, mistõttu kasutatakse seda laialdaselt erinevates külmetusravimites. Mõnes Euroopa riigis on prometasiini sisaldavad ravimid saadaval käsimüügis.</w:t>
      </w:r>
    </w:p>
    <w:p w14:paraId="6483B73C" w14:textId="77777777" w:rsidR="00797D92" w:rsidRPr="00AF3A7D" w:rsidRDefault="00797D92" w:rsidP="00AF3A7D">
      <w:pPr>
        <w:tabs>
          <w:tab w:val="left" w:pos="2930"/>
        </w:tabs>
        <w:jc w:val="both"/>
        <w:rPr>
          <w:rFonts w:ascii="Arial" w:eastAsia="Arial" w:hAnsi="Arial" w:cs="Arial"/>
          <w:color w:val="000000" w:themeColor="text1"/>
          <w:sz w:val="22"/>
          <w:szCs w:val="22"/>
        </w:rPr>
      </w:pPr>
    </w:p>
    <w:p w14:paraId="445B9C11" w14:textId="75B67819"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Prometasiin kuulub esimese põlvkonna antihistamiinikumide hulka, täpsemini fenotiasiidideks nimetatavate ravimite rühma. Aine toimib antagonistina histamiini H1 retseptoritesse, lisaks ka muskariini M1 ja dopamiini D2 retseptoritesse. Toimeaine imendub hästi ning jaotub organismis kiirelt. Võrreldes teise põlvkonna antihistamiinikumidega tungib prometasiin kergesti läbi vere-aju barjääri, millest tulenevalt on sagedaseks kõrvaltoimeks uimasus. Toksilisus võib põhjustada kesknärvisüsteemi depressiooni, mis võib viia raskete tüsistuse tekkeni või isegi surmani.</w:t>
      </w:r>
      <w:r w:rsidR="00B05325">
        <w:rPr>
          <w:rStyle w:val="Allmrkuseviide"/>
          <w:rFonts w:ascii="Arial" w:eastAsia="Arial" w:hAnsi="Arial" w:cs="Arial"/>
          <w:color w:val="000000" w:themeColor="text1"/>
          <w:sz w:val="22"/>
          <w:szCs w:val="22"/>
        </w:rPr>
        <w:footnoteReference w:id="6"/>
      </w:r>
    </w:p>
    <w:p w14:paraId="223B9FCC" w14:textId="77777777" w:rsidR="00797D92" w:rsidRPr="00AF3A7D" w:rsidRDefault="00797D92" w:rsidP="00AF3A7D">
      <w:pPr>
        <w:tabs>
          <w:tab w:val="left" w:pos="2930"/>
        </w:tabs>
        <w:jc w:val="both"/>
        <w:rPr>
          <w:rFonts w:ascii="Arial" w:eastAsia="Arial" w:hAnsi="Arial" w:cs="Arial"/>
          <w:color w:val="000000" w:themeColor="text1"/>
          <w:sz w:val="22"/>
          <w:szCs w:val="22"/>
        </w:rPr>
      </w:pPr>
    </w:p>
    <w:p w14:paraId="097F1970" w14:textId="29F1606A"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Uuringud on näidanud, et prometasiini kuritarvitamise potentsiaal võib tekkida opioidsõltuvusega inimestel</w:t>
      </w:r>
      <w:r w:rsidR="004B5A52">
        <w:rPr>
          <w:rFonts w:ascii="Arial" w:eastAsia="Arial" w:hAnsi="Arial" w:cs="Arial"/>
          <w:color w:val="000000" w:themeColor="text1"/>
          <w:sz w:val="22"/>
          <w:szCs w:val="22"/>
        </w:rPr>
        <w:t xml:space="preserve"> ja</w:t>
      </w:r>
      <w:r w:rsidRPr="00AF3A7D">
        <w:rPr>
          <w:rFonts w:ascii="Arial" w:eastAsia="Arial" w:hAnsi="Arial" w:cs="Arial"/>
          <w:color w:val="000000" w:themeColor="text1"/>
          <w:sz w:val="22"/>
          <w:szCs w:val="22"/>
        </w:rPr>
        <w:t xml:space="preserve"> kroonilise valuga patsientidel</w:t>
      </w:r>
      <w:r w:rsidR="004B5A52">
        <w:rPr>
          <w:rFonts w:ascii="Arial" w:eastAsia="Arial" w:hAnsi="Arial" w:cs="Arial"/>
          <w:color w:val="000000" w:themeColor="text1"/>
          <w:sz w:val="22"/>
          <w:szCs w:val="22"/>
        </w:rPr>
        <w:t>, samuti</w:t>
      </w:r>
      <w:r w:rsidRPr="00AF3A7D">
        <w:rPr>
          <w:rFonts w:ascii="Arial" w:eastAsia="Arial" w:hAnsi="Arial" w:cs="Arial"/>
          <w:color w:val="000000" w:themeColor="text1"/>
          <w:sz w:val="22"/>
          <w:szCs w:val="22"/>
        </w:rPr>
        <w:t xml:space="preserve"> üldelanikkonna seas. Mürgistuskeskused Taanis, Rootsis ja Ameerika Ühendriikides on teavitanud prometasiiniga seotud mürgistusjuhtumite sagenemisest. On tähendatud, et prometasiini ja opioidide kooskasutamine tugevdab opioidide sedatiivset toimet ja suurendab seega eluohtliku mürgistuse riski.</w:t>
      </w:r>
    </w:p>
    <w:p w14:paraId="6547CE91" w14:textId="77777777" w:rsidR="00B05325" w:rsidRPr="00AF3A7D" w:rsidRDefault="00B05325" w:rsidP="00AF3A7D">
      <w:pPr>
        <w:tabs>
          <w:tab w:val="left" w:pos="2930"/>
        </w:tabs>
        <w:jc w:val="both"/>
        <w:rPr>
          <w:rFonts w:ascii="Arial" w:eastAsia="Arial" w:hAnsi="Arial" w:cs="Arial"/>
          <w:color w:val="000000" w:themeColor="text1"/>
          <w:sz w:val="22"/>
          <w:szCs w:val="22"/>
        </w:rPr>
      </w:pPr>
    </w:p>
    <w:p w14:paraId="6BFF8852" w14:textId="4EFB0AB8"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Ameerika Ühendriikide andmetel on prometasiini väärkasutamine tõusutrendis alates 2007.</w:t>
      </w:r>
      <w:r w:rsidR="004B5A52">
        <w:rPr>
          <w:rFonts w:ascii="Arial" w:eastAsia="Arial" w:hAnsi="Arial" w:cs="Arial"/>
          <w:color w:val="000000" w:themeColor="text1"/>
          <w:sz w:val="22"/>
          <w:szCs w:val="22"/>
        </w:rPr>
        <w:t> </w:t>
      </w:r>
      <w:r w:rsidRPr="00AF3A7D">
        <w:rPr>
          <w:rFonts w:ascii="Arial" w:eastAsia="Arial" w:hAnsi="Arial" w:cs="Arial"/>
          <w:color w:val="000000" w:themeColor="text1"/>
          <w:sz w:val="22"/>
          <w:szCs w:val="22"/>
        </w:rPr>
        <w:t>a</w:t>
      </w:r>
      <w:r w:rsidR="004B5A52">
        <w:rPr>
          <w:rFonts w:ascii="Arial" w:eastAsia="Arial" w:hAnsi="Arial" w:cs="Arial"/>
          <w:color w:val="000000" w:themeColor="text1"/>
          <w:sz w:val="22"/>
          <w:szCs w:val="22"/>
        </w:rPr>
        <w:t>astast</w:t>
      </w:r>
      <w:r w:rsidRPr="00AF3A7D">
        <w:rPr>
          <w:rFonts w:ascii="Arial" w:eastAsia="Arial" w:hAnsi="Arial" w:cs="Arial"/>
          <w:color w:val="000000" w:themeColor="text1"/>
          <w:sz w:val="22"/>
          <w:szCs w:val="22"/>
        </w:rPr>
        <w:t xml:space="preserve"> ning rohkem esineb seda teismeliste ja noorte täiskasvanute seas. Registreeritud surmade puhul on samaaegselt tarvitatud </w:t>
      </w:r>
      <w:r w:rsidR="004B5A52">
        <w:rPr>
          <w:rFonts w:ascii="Arial" w:eastAsia="Arial" w:hAnsi="Arial" w:cs="Arial"/>
          <w:color w:val="000000" w:themeColor="text1"/>
          <w:sz w:val="22"/>
          <w:szCs w:val="22"/>
        </w:rPr>
        <w:t xml:space="preserve">selliseid </w:t>
      </w:r>
      <w:r w:rsidRPr="00AF3A7D">
        <w:rPr>
          <w:rFonts w:ascii="Arial" w:eastAsia="Arial" w:hAnsi="Arial" w:cs="Arial"/>
          <w:color w:val="000000" w:themeColor="text1"/>
          <w:sz w:val="22"/>
          <w:szCs w:val="22"/>
        </w:rPr>
        <w:t>opioide nagu oksükodoon, fentanüül ja metadoon.</w:t>
      </w:r>
    </w:p>
    <w:p w14:paraId="0955C328" w14:textId="77777777" w:rsidR="00B05325" w:rsidRPr="00AF3A7D" w:rsidRDefault="00B05325" w:rsidP="00AF3A7D">
      <w:pPr>
        <w:tabs>
          <w:tab w:val="left" w:pos="2930"/>
        </w:tabs>
        <w:jc w:val="both"/>
        <w:rPr>
          <w:rFonts w:ascii="Arial" w:eastAsia="Arial" w:hAnsi="Arial" w:cs="Arial"/>
          <w:color w:val="000000" w:themeColor="text1"/>
          <w:sz w:val="22"/>
          <w:szCs w:val="22"/>
        </w:rPr>
      </w:pPr>
    </w:p>
    <w:p w14:paraId="451D9931" w14:textId="77777777" w:rsidR="00AF3A7D" w:rsidRDefault="00AF3A7D" w:rsidP="00AF3A7D">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Eestis prometasiini sisaldavate ravimite kasutus praktiliselt puudub. Ravimiameti andmetel väljastati 2024. aastal arsti taotluse alusel 12 pakendit müügiloata ravimit. 2025. aastal ei ole prometasiini sisaldavaid ravimeid Eestis kasutatud.</w:t>
      </w:r>
    </w:p>
    <w:p w14:paraId="7264A13B" w14:textId="77777777" w:rsidR="00B05325" w:rsidRPr="00AF3A7D" w:rsidRDefault="00B05325" w:rsidP="00AF3A7D">
      <w:pPr>
        <w:tabs>
          <w:tab w:val="left" w:pos="2930"/>
        </w:tabs>
        <w:jc w:val="both"/>
        <w:rPr>
          <w:rFonts w:ascii="Arial" w:eastAsia="Arial" w:hAnsi="Arial" w:cs="Arial"/>
          <w:color w:val="000000" w:themeColor="text1"/>
          <w:sz w:val="22"/>
          <w:szCs w:val="22"/>
        </w:rPr>
      </w:pPr>
    </w:p>
    <w:p w14:paraId="38D9F64A" w14:textId="71A62EF4" w:rsidR="00FB4548" w:rsidRDefault="00AF3A7D" w:rsidP="00FB4548">
      <w:pPr>
        <w:tabs>
          <w:tab w:val="left" w:pos="2930"/>
        </w:tabs>
        <w:jc w:val="both"/>
        <w:rPr>
          <w:rFonts w:ascii="Arial" w:eastAsia="Arial" w:hAnsi="Arial" w:cs="Arial"/>
          <w:color w:val="000000" w:themeColor="text1"/>
          <w:sz w:val="22"/>
          <w:szCs w:val="22"/>
        </w:rPr>
      </w:pPr>
      <w:r w:rsidRPr="00AF3A7D">
        <w:rPr>
          <w:rFonts w:ascii="Arial" w:eastAsia="Arial" w:hAnsi="Arial" w:cs="Arial"/>
          <w:color w:val="000000" w:themeColor="text1"/>
          <w:sz w:val="22"/>
          <w:szCs w:val="22"/>
        </w:rPr>
        <w:t>EKEI andmetel on 2025. aastal ainet leitud kolmel korral: Pärnumaal peidetud ainena koguses 18</w:t>
      </w:r>
      <w:r w:rsidR="004B5A52">
        <w:rPr>
          <w:rFonts w:ascii="Arial" w:eastAsia="Arial" w:hAnsi="Arial" w:cs="Arial"/>
          <w:color w:val="000000" w:themeColor="text1"/>
          <w:sz w:val="22"/>
          <w:szCs w:val="22"/>
        </w:rPr>
        <w:t> </w:t>
      </w:r>
      <w:r w:rsidRPr="00AF3A7D">
        <w:rPr>
          <w:rFonts w:ascii="Arial" w:eastAsia="Arial" w:hAnsi="Arial" w:cs="Arial"/>
          <w:color w:val="000000" w:themeColor="text1"/>
          <w:sz w:val="22"/>
          <w:szCs w:val="22"/>
        </w:rPr>
        <w:t>g, jälgi on tuvastatud minigrip kilekottides ning leitud t</w:t>
      </w:r>
      <w:r w:rsidR="000F565B">
        <w:rPr>
          <w:rFonts w:ascii="Arial" w:eastAsia="Arial" w:hAnsi="Arial" w:cs="Arial"/>
          <w:color w:val="000000" w:themeColor="text1"/>
          <w:sz w:val="22"/>
          <w:szCs w:val="22"/>
        </w:rPr>
        <w:t>s</w:t>
      </w:r>
      <w:r w:rsidRPr="00AF3A7D">
        <w:rPr>
          <w:rFonts w:ascii="Arial" w:eastAsia="Arial" w:hAnsi="Arial" w:cs="Arial"/>
          <w:color w:val="000000" w:themeColor="text1"/>
          <w:sz w:val="22"/>
          <w:szCs w:val="22"/>
        </w:rPr>
        <w:t>üklorfiini pulbrist seguna koos klorfiini ja kokaiiniga. 2026. aastal on seni olnud üks juhtum, kus prometasiini tuvastati samuti pulbrisegust, mis sisaldas veel tsüklorfiini, N,N-dimetüülaminoetonitaseeni ja klorfiini. T</w:t>
      </w:r>
      <w:r w:rsidR="00827F1E">
        <w:rPr>
          <w:rFonts w:ascii="Arial" w:eastAsia="Arial" w:hAnsi="Arial" w:cs="Arial"/>
          <w:color w:val="000000" w:themeColor="text1"/>
          <w:sz w:val="22"/>
          <w:szCs w:val="22"/>
        </w:rPr>
        <w:t>AI</w:t>
      </w:r>
      <w:r w:rsidRPr="00AF3A7D">
        <w:rPr>
          <w:rFonts w:ascii="Arial" w:eastAsia="Arial" w:hAnsi="Arial" w:cs="Arial"/>
          <w:color w:val="000000" w:themeColor="text1"/>
          <w:sz w:val="22"/>
          <w:szCs w:val="22"/>
        </w:rPr>
        <w:t xml:space="preserve"> andmetel on 2025.</w:t>
      </w:r>
      <w:r w:rsidR="00F429D0">
        <w:rPr>
          <w:rFonts w:ascii="Arial" w:eastAsia="Arial" w:hAnsi="Arial" w:cs="Arial"/>
          <w:color w:val="000000" w:themeColor="text1"/>
          <w:sz w:val="22"/>
          <w:szCs w:val="22"/>
        </w:rPr>
        <w:t> </w:t>
      </w:r>
      <w:r w:rsidRPr="00AF3A7D">
        <w:rPr>
          <w:rFonts w:ascii="Arial" w:eastAsia="Arial" w:hAnsi="Arial" w:cs="Arial"/>
          <w:color w:val="000000" w:themeColor="text1"/>
          <w:sz w:val="22"/>
          <w:szCs w:val="22"/>
        </w:rPr>
        <w:t>aastal prometasiini leitud süstlajääkidest 14</w:t>
      </w:r>
      <w:r w:rsidR="00FB4548">
        <w:rPr>
          <w:rFonts w:ascii="Arial" w:eastAsia="Arial" w:hAnsi="Arial" w:cs="Arial"/>
          <w:color w:val="000000" w:themeColor="text1"/>
          <w:sz w:val="22"/>
          <w:szCs w:val="22"/>
        </w:rPr>
        <w:t xml:space="preserve"> </w:t>
      </w:r>
      <w:r w:rsidR="00FB4548" w:rsidRPr="00FB4548">
        <w:rPr>
          <w:rFonts w:ascii="Arial" w:eastAsia="Arial" w:hAnsi="Arial" w:cs="Arial"/>
          <w:color w:val="000000" w:themeColor="text1"/>
          <w:sz w:val="22"/>
          <w:szCs w:val="22"/>
        </w:rPr>
        <w:t>korral. Registreeritud on üks surmajuhtum, kus prometasiini tarvitati segus koos teiste ainetega.</w:t>
      </w:r>
    </w:p>
    <w:p w14:paraId="26EC4C77" w14:textId="77777777" w:rsidR="00FB4548" w:rsidRPr="00FB4548" w:rsidRDefault="00FB4548" w:rsidP="00FB4548">
      <w:pPr>
        <w:tabs>
          <w:tab w:val="left" w:pos="2930"/>
        </w:tabs>
        <w:jc w:val="both"/>
        <w:rPr>
          <w:rFonts w:ascii="Arial" w:eastAsia="Arial" w:hAnsi="Arial" w:cs="Arial"/>
          <w:color w:val="000000" w:themeColor="text1"/>
          <w:sz w:val="22"/>
          <w:szCs w:val="22"/>
        </w:rPr>
      </w:pPr>
    </w:p>
    <w:p w14:paraId="1CCA5013" w14:textId="0F6438E9" w:rsidR="00FB4548" w:rsidRDefault="00FB4548" w:rsidP="00FB4548">
      <w:pPr>
        <w:tabs>
          <w:tab w:val="left" w:pos="2930"/>
        </w:tabs>
        <w:jc w:val="both"/>
        <w:rPr>
          <w:rFonts w:ascii="Arial" w:eastAsia="Arial" w:hAnsi="Arial" w:cs="Arial"/>
          <w:color w:val="000000" w:themeColor="text1"/>
          <w:sz w:val="22"/>
          <w:szCs w:val="22"/>
        </w:rPr>
      </w:pPr>
      <w:r w:rsidRPr="00FB4548">
        <w:rPr>
          <w:rFonts w:ascii="Arial" w:eastAsia="Arial" w:hAnsi="Arial" w:cs="Arial"/>
          <w:color w:val="000000" w:themeColor="text1"/>
          <w:sz w:val="22"/>
          <w:szCs w:val="22"/>
        </w:rPr>
        <w:t xml:space="preserve">Arvestades prometasiini esinemist Eestis ebaseaduslikul turul, kuritarvitamispotentsiaali, selle seost surmajuhtumiga </w:t>
      </w:r>
      <w:r w:rsidR="00F429D0">
        <w:rPr>
          <w:rFonts w:ascii="Arial" w:eastAsia="Arial" w:hAnsi="Arial" w:cs="Arial"/>
          <w:color w:val="000000" w:themeColor="text1"/>
          <w:sz w:val="22"/>
          <w:szCs w:val="22"/>
        </w:rPr>
        <w:t>ja</w:t>
      </w:r>
      <w:r w:rsidRPr="00FB4548">
        <w:rPr>
          <w:rFonts w:ascii="Arial" w:eastAsia="Arial" w:hAnsi="Arial" w:cs="Arial"/>
          <w:color w:val="000000" w:themeColor="text1"/>
          <w:sz w:val="22"/>
          <w:szCs w:val="22"/>
        </w:rPr>
        <w:t xml:space="preserve"> reaalset ohtu rahva</w:t>
      </w:r>
      <w:r w:rsidR="00F429D0">
        <w:rPr>
          <w:rFonts w:ascii="Arial" w:eastAsia="Arial" w:hAnsi="Arial" w:cs="Arial"/>
          <w:color w:val="000000" w:themeColor="text1"/>
          <w:sz w:val="22"/>
          <w:szCs w:val="22"/>
        </w:rPr>
        <w:t xml:space="preserve"> </w:t>
      </w:r>
      <w:r w:rsidRPr="00FB4548">
        <w:rPr>
          <w:rFonts w:ascii="Arial" w:eastAsia="Arial" w:hAnsi="Arial" w:cs="Arial"/>
          <w:color w:val="000000" w:themeColor="text1"/>
          <w:sz w:val="22"/>
          <w:szCs w:val="22"/>
        </w:rPr>
        <w:t>tervisele, teeb Ravimiamet ettepaneku lisada toimeaine prometasiin narkootiliste ja psühhotroopsete ainete IV nimekirja (psühhotroopsed ained, millel on meditsiiniline kasutus).</w:t>
      </w:r>
    </w:p>
    <w:p w14:paraId="59B51C48" w14:textId="77777777" w:rsidR="00FB4548" w:rsidRPr="00FB4548" w:rsidRDefault="00FB4548" w:rsidP="00FB4548">
      <w:pPr>
        <w:tabs>
          <w:tab w:val="left" w:pos="2930"/>
        </w:tabs>
        <w:jc w:val="both"/>
        <w:rPr>
          <w:rFonts w:ascii="Arial" w:eastAsia="Arial" w:hAnsi="Arial" w:cs="Arial"/>
          <w:color w:val="000000" w:themeColor="text1"/>
          <w:sz w:val="22"/>
          <w:szCs w:val="22"/>
        </w:rPr>
      </w:pPr>
    </w:p>
    <w:p w14:paraId="186E9E8E" w14:textId="77777777" w:rsidR="00FB4548" w:rsidRDefault="00FB4548" w:rsidP="00FB4548">
      <w:pPr>
        <w:tabs>
          <w:tab w:val="left" w:pos="2930"/>
        </w:tabs>
        <w:jc w:val="both"/>
        <w:rPr>
          <w:rFonts w:ascii="Arial" w:eastAsia="Arial" w:hAnsi="Arial" w:cs="Arial"/>
          <w:color w:val="000000" w:themeColor="text1"/>
          <w:sz w:val="22"/>
          <w:szCs w:val="22"/>
        </w:rPr>
      </w:pPr>
      <w:r w:rsidRPr="00FB4548">
        <w:rPr>
          <w:rFonts w:ascii="Arial" w:eastAsia="Arial" w:hAnsi="Arial" w:cs="Arial"/>
          <w:color w:val="000000" w:themeColor="text1"/>
          <w:sz w:val="22"/>
          <w:szCs w:val="22"/>
        </w:rPr>
        <w:t>IV nimekirja lisamine kehtestab ainele rangemad käitlemisnõuded, säilitades samal ajal ravimi kättesaadavuse seda vajavatele patsientidele. Kontrolli alla võtmine annab võimaluse ebaseaduslikule käitlemisele tugevamalt reageerida.</w:t>
      </w:r>
    </w:p>
    <w:p w14:paraId="4B437EF4" w14:textId="77777777" w:rsidR="00FB4548" w:rsidRPr="00FB4548" w:rsidRDefault="00FB4548" w:rsidP="00FB4548">
      <w:pPr>
        <w:tabs>
          <w:tab w:val="left" w:pos="2930"/>
        </w:tabs>
        <w:jc w:val="both"/>
        <w:rPr>
          <w:rFonts w:ascii="Arial" w:eastAsia="Arial" w:hAnsi="Arial" w:cs="Arial"/>
          <w:color w:val="000000" w:themeColor="text1"/>
          <w:sz w:val="22"/>
          <w:szCs w:val="22"/>
        </w:rPr>
      </w:pPr>
    </w:p>
    <w:p w14:paraId="66C56328" w14:textId="2FC3F031" w:rsidR="00FB4548" w:rsidRPr="00FB4548" w:rsidRDefault="00FB4548" w:rsidP="00FB4548">
      <w:pPr>
        <w:tabs>
          <w:tab w:val="left" w:pos="2930"/>
        </w:tabs>
        <w:jc w:val="both"/>
        <w:rPr>
          <w:rFonts w:ascii="Arial" w:eastAsia="Arial" w:hAnsi="Arial" w:cs="Arial"/>
          <w:color w:val="000000" w:themeColor="text1"/>
          <w:sz w:val="22"/>
          <w:szCs w:val="22"/>
        </w:rPr>
      </w:pPr>
      <w:r w:rsidRPr="00626AD3">
        <w:rPr>
          <w:rFonts w:ascii="Arial" w:eastAsia="Arial" w:hAnsi="Arial" w:cs="Arial"/>
          <w:b/>
          <w:bCs/>
          <w:color w:val="000000" w:themeColor="text1"/>
          <w:sz w:val="22"/>
          <w:szCs w:val="22"/>
        </w:rPr>
        <w:t>II.</w:t>
      </w:r>
      <w:r w:rsidRPr="00FB4548">
        <w:rPr>
          <w:rFonts w:ascii="Arial" w:eastAsia="Arial" w:hAnsi="Arial" w:cs="Arial"/>
          <w:color w:val="000000" w:themeColor="text1"/>
          <w:sz w:val="22"/>
          <w:szCs w:val="22"/>
        </w:rPr>
        <w:t xml:space="preserve"> </w:t>
      </w:r>
      <w:r w:rsidR="007F2C50" w:rsidRPr="007F2C50">
        <w:rPr>
          <w:rFonts w:ascii="Arial" w:eastAsia="Arial" w:hAnsi="Arial" w:cs="Arial"/>
          <w:color w:val="000000" w:themeColor="text1"/>
          <w:sz w:val="22"/>
          <w:szCs w:val="22"/>
        </w:rPr>
        <w:t xml:space="preserve">Lisa 1 </w:t>
      </w:r>
      <w:r w:rsidR="000A7F02">
        <w:rPr>
          <w:rFonts w:ascii="Arial" w:eastAsia="Arial" w:hAnsi="Arial" w:cs="Arial"/>
          <w:color w:val="000000" w:themeColor="text1"/>
          <w:sz w:val="22"/>
          <w:szCs w:val="22"/>
        </w:rPr>
        <w:t>VI</w:t>
      </w:r>
      <w:r w:rsidR="00B80F6C">
        <w:rPr>
          <w:rFonts w:ascii="Arial" w:eastAsia="Arial" w:hAnsi="Arial" w:cs="Arial"/>
          <w:color w:val="000000" w:themeColor="text1"/>
          <w:sz w:val="22"/>
          <w:szCs w:val="22"/>
        </w:rPr>
        <w:t xml:space="preserve"> </w:t>
      </w:r>
      <w:r w:rsidR="007F2C50" w:rsidRPr="007F2C50">
        <w:rPr>
          <w:rFonts w:ascii="Arial" w:eastAsia="Arial" w:hAnsi="Arial" w:cs="Arial"/>
          <w:color w:val="000000" w:themeColor="text1"/>
          <w:sz w:val="22"/>
          <w:szCs w:val="22"/>
        </w:rPr>
        <w:t>nimekirja täiendatakse Ravimiameti ettepaneku alusel</w:t>
      </w:r>
      <w:r w:rsidR="007F2C50">
        <w:rPr>
          <w:rFonts w:ascii="Arial" w:eastAsia="Arial" w:hAnsi="Arial" w:cs="Arial"/>
          <w:color w:val="000000" w:themeColor="text1"/>
          <w:sz w:val="22"/>
          <w:szCs w:val="22"/>
        </w:rPr>
        <w:t>:</w:t>
      </w:r>
      <w:r w:rsidR="007F2C50" w:rsidRPr="007F2C50">
        <w:rPr>
          <w:rFonts w:ascii="Arial" w:eastAsia="Arial" w:hAnsi="Arial" w:cs="Arial"/>
          <w:color w:val="000000" w:themeColor="text1"/>
          <w:sz w:val="22"/>
          <w:szCs w:val="22"/>
        </w:rPr>
        <w:t xml:space="preserve"> </w:t>
      </w:r>
    </w:p>
    <w:p w14:paraId="3AB1B4BD" w14:textId="77777777" w:rsidR="00B408CC" w:rsidRDefault="00B408CC" w:rsidP="00FB4548">
      <w:pPr>
        <w:tabs>
          <w:tab w:val="left" w:pos="2930"/>
        </w:tabs>
        <w:jc w:val="both"/>
        <w:rPr>
          <w:rFonts w:ascii="Arial" w:eastAsia="Arial" w:hAnsi="Arial" w:cs="Arial"/>
          <w:b/>
          <w:bCs/>
          <w:color w:val="000000" w:themeColor="text1"/>
          <w:sz w:val="22"/>
          <w:szCs w:val="22"/>
        </w:rPr>
      </w:pPr>
    </w:p>
    <w:p w14:paraId="3D79F0DD" w14:textId="49902A40" w:rsidR="00FB4548" w:rsidRPr="001113F2" w:rsidRDefault="00FB4548" w:rsidP="00FB4548">
      <w:pPr>
        <w:tabs>
          <w:tab w:val="left" w:pos="2930"/>
        </w:tabs>
        <w:jc w:val="both"/>
        <w:rPr>
          <w:rFonts w:ascii="Arial" w:eastAsia="Arial" w:hAnsi="Arial" w:cs="Arial"/>
          <w:b/>
          <w:bCs/>
          <w:color w:val="000000" w:themeColor="text1"/>
          <w:sz w:val="22"/>
          <w:szCs w:val="22"/>
        </w:rPr>
      </w:pPr>
      <w:r w:rsidRPr="001113F2">
        <w:rPr>
          <w:rFonts w:ascii="Arial" w:eastAsia="Arial" w:hAnsi="Arial" w:cs="Arial"/>
          <w:b/>
          <w:bCs/>
          <w:color w:val="000000" w:themeColor="text1"/>
          <w:sz w:val="22"/>
          <w:szCs w:val="22"/>
        </w:rPr>
        <w:t>Poolsünteetilised kannabinoidid (kannabinooli derivaadid)</w:t>
      </w:r>
    </w:p>
    <w:p w14:paraId="54573F62" w14:textId="0A1A2761" w:rsidR="00BA0234" w:rsidRPr="00DC474D" w:rsidRDefault="00FB4548" w:rsidP="00FB4548">
      <w:pPr>
        <w:tabs>
          <w:tab w:val="left" w:pos="2930"/>
        </w:tabs>
        <w:jc w:val="both"/>
        <w:rPr>
          <w:rFonts w:ascii="Arial" w:eastAsia="Arial" w:hAnsi="Arial" w:cs="Arial"/>
          <w:b/>
          <w:bCs/>
          <w:i/>
          <w:iCs/>
          <w:color w:val="000000" w:themeColor="text1"/>
          <w:sz w:val="22"/>
          <w:szCs w:val="22"/>
        </w:rPr>
      </w:pPr>
      <w:r w:rsidRPr="00DC474D">
        <w:rPr>
          <w:rFonts w:ascii="Arial" w:eastAsia="Arial" w:hAnsi="Arial" w:cs="Arial"/>
          <w:b/>
          <w:bCs/>
          <w:i/>
          <w:iCs/>
          <w:color w:val="000000" w:themeColor="text1"/>
          <w:sz w:val="22"/>
          <w:szCs w:val="22"/>
        </w:rPr>
        <w:t>Semi-synthetic cannabinoids (cannabinol derivatives)</w:t>
      </w:r>
    </w:p>
    <w:p w14:paraId="6EF8188F" w14:textId="0196AF21" w:rsidR="00B408CC" w:rsidRDefault="00B408CC" w:rsidP="00626AD3">
      <w:pPr>
        <w:tabs>
          <w:tab w:val="left" w:pos="2930"/>
        </w:tabs>
        <w:jc w:val="center"/>
        <w:rPr>
          <w:rFonts w:ascii="Arial" w:eastAsia="Arial" w:hAnsi="Arial" w:cs="Arial"/>
          <w:b/>
          <w:bCs/>
          <w:color w:val="000000" w:themeColor="text1"/>
          <w:sz w:val="22"/>
          <w:szCs w:val="22"/>
        </w:rPr>
      </w:pPr>
      <w:r w:rsidRPr="00B408CC">
        <w:rPr>
          <w:rFonts w:ascii="Arial" w:eastAsia="Arial" w:hAnsi="Arial" w:cs="Arial"/>
          <w:b/>
          <w:bCs/>
          <w:noProof/>
          <w:color w:val="000000" w:themeColor="text1"/>
          <w:sz w:val="22"/>
          <w:szCs w:val="22"/>
        </w:rPr>
        <w:drawing>
          <wp:inline distT="0" distB="0" distL="0" distR="0" wp14:anchorId="328058C6" wp14:editId="3D899C84">
            <wp:extent cx="1847850" cy="2802427"/>
            <wp:effectExtent l="0" t="0" r="0" b="0"/>
            <wp:docPr id="45776847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2314" cy="2809196"/>
                    </a:xfrm>
                    <a:prstGeom prst="rect">
                      <a:avLst/>
                    </a:prstGeom>
                    <a:noFill/>
                    <a:ln>
                      <a:noFill/>
                    </a:ln>
                  </pic:spPr>
                </pic:pic>
              </a:graphicData>
            </a:graphic>
          </wp:inline>
        </w:drawing>
      </w:r>
    </w:p>
    <w:p w14:paraId="0268CAEF" w14:textId="70D7B469" w:rsidR="001070C7" w:rsidRPr="00626AD3" w:rsidRDefault="00C670F7" w:rsidP="00FB4548">
      <w:pPr>
        <w:tabs>
          <w:tab w:val="left" w:pos="2930"/>
        </w:tabs>
        <w:jc w:val="both"/>
        <w:rPr>
          <w:rFonts w:ascii="Arial" w:eastAsia="Arial" w:hAnsi="Arial" w:cs="Arial"/>
          <w:color w:val="000000" w:themeColor="text1"/>
          <w:sz w:val="22"/>
          <w:szCs w:val="22"/>
        </w:rPr>
      </w:pPr>
      <w:r w:rsidRPr="00626AD3">
        <w:rPr>
          <w:rFonts w:ascii="Arial" w:eastAsia="Arial" w:hAnsi="Arial" w:cs="Arial"/>
          <w:color w:val="000000" w:themeColor="text1"/>
          <w:sz w:val="22"/>
          <w:szCs w:val="22"/>
        </w:rPr>
        <w:t>Joonis 1. Kannabinooli derivaadi põhistruktuur: A ja C benseenituuma asukohad viidatud noolega</w:t>
      </w:r>
    </w:p>
    <w:p w14:paraId="0E8FEE1B" w14:textId="77777777" w:rsidR="00826385" w:rsidRDefault="00826385" w:rsidP="001070C7">
      <w:pPr>
        <w:tabs>
          <w:tab w:val="left" w:pos="2930"/>
        </w:tabs>
        <w:jc w:val="both"/>
        <w:rPr>
          <w:rFonts w:ascii="Arial" w:eastAsia="Arial" w:hAnsi="Arial" w:cs="Arial"/>
          <w:color w:val="000000" w:themeColor="text1"/>
          <w:sz w:val="22"/>
          <w:szCs w:val="22"/>
        </w:rPr>
      </w:pPr>
    </w:p>
    <w:p w14:paraId="7DF2B0B7" w14:textId="22EB6A12"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Kannabinooli derivaadid (joonis 1), kus:</w:t>
      </w:r>
    </w:p>
    <w:p w14:paraId="62724D8C" w14:textId="77777777"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 benseenituumas A olevad kaksiksidemed (üks, kaks või kolm) võivad olla hüdrogeenitud;</w:t>
      </w:r>
    </w:p>
    <w:p w14:paraId="5615D172" w14:textId="3C1DA682"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 benseenituumas A (sh hüdrogeenitud benseenituumas) olevad vesinikuaatomid (üks või mitu) võivad olla asendatud mistahes rühmadega;</w:t>
      </w:r>
    </w:p>
    <w:p w14:paraId="1E10D73C" w14:textId="77777777"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 benseenituumas C asendis 3 oleva pentüülrühma asemel võib olla mistahes alküülrühm või asendatud alküülrühm;</w:t>
      </w:r>
    </w:p>
    <w:p w14:paraId="071DE3F4" w14:textId="77777777"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 benseenituumas C asendis 1 olev hüdroksüülrühm võib olla asendatud mistahes rühmaga;</w:t>
      </w:r>
    </w:p>
    <w:p w14:paraId="20BEC23D" w14:textId="77777777" w:rsidR="001070C7" w:rsidRPr="001113F2"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 benseenituumas C asendites 2 ja 4 olevad vesinikuaatomid (üks või mõlemad) võivad olla asendatud mistahes rühmadega.</w:t>
      </w:r>
    </w:p>
    <w:p w14:paraId="3870A08F" w14:textId="512E5349" w:rsidR="00C670F7" w:rsidRDefault="001070C7" w:rsidP="001070C7">
      <w:p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Rühma ei kuulu kannabinool.</w:t>
      </w:r>
    </w:p>
    <w:p w14:paraId="5BBC248D" w14:textId="77777777" w:rsidR="001070C7" w:rsidRDefault="001070C7" w:rsidP="001070C7">
      <w:pPr>
        <w:tabs>
          <w:tab w:val="left" w:pos="2930"/>
        </w:tabs>
        <w:jc w:val="both"/>
        <w:rPr>
          <w:rFonts w:ascii="Arial" w:eastAsia="Arial" w:hAnsi="Arial" w:cs="Arial"/>
          <w:color w:val="000000" w:themeColor="text1"/>
          <w:sz w:val="22"/>
          <w:szCs w:val="22"/>
        </w:rPr>
      </w:pPr>
    </w:p>
    <w:p w14:paraId="1F345D08" w14:textId="7287B169" w:rsidR="00DE7619" w:rsidRPr="00DE7619" w:rsidRDefault="48FDAF0E" w:rsidP="00DE7619">
      <w:pPr>
        <w:tabs>
          <w:tab w:val="left" w:pos="2930"/>
        </w:tabs>
        <w:jc w:val="both"/>
        <w:rPr>
          <w:rFonts w:ascii="Arial" w:eastAsia="Arial" w:hAnsi="Arial" w:cs="Arial"/>
          <w:color w:val="000000" w:themeColor="text1"/>
          <w:sz w:val="22"/>
          <w:szCs w:val="22"/>
        </w:rPr>
      </w:pPr>
      <w:r w:rsidRPr="458649B2">
        <w:rPr>
          <w:rFonts w:ascii="Arial" w:eastAsia="Arial" w:hAnsi="Arial" w:cs="Arial"/>
          <w:color w:val="000000" w:themeColor="text1"/>
          <w:sz w:val="22"/>
          <w:szCs w:val="22"/>
        </w:rPr>
        <w:t>Nimetatud ainerühma narkootiliste ja psühhotroopsete ainete VI nimekirja lisamise eesmärk on piirata poolsünteetiliste kannabinoidide laiemat levikut ja kättesaadavust, kuna need kujutavad tõsist ohtu rahva</w:t>
      </w:r>
      <w:r w:rsidR="00F429D0">
        <w:rPr>
          <w:rFonts w:ascii="Arial" w:eastAsia="Arial" w:hAnsi="Arial" w:cs="Arial"/>
          <w:color w:val="000000" w:themeColor="text1"/>
          <w:sz w:val="22"/>
          <w:szCs w:val="22"/>
        </w:rPr>
        <w:t xml:space="preserve"> </w:t>
      </w:r>
      <w:r w:rsidRPr="458649B2">
        <w:rPr>
          <w:rFonts w:ascii="Arial" w:eastAsia="Arial" w:hAnsi="Arial" w:cs="Arial"/>
          <w:color w:val="000000" w:themeColor="text1"/>
          <w:sz w:val="22"/>
          <w:szCs w:val="22"/>
        </w:rPr>
        <w:t>tervisele. Poolsünteetiliste kannabinoidide tarvitamine on seostatav tervisekahjustustega kogu maailmas. Ainetega ei ole tehtud kliinilisi uuringuid inimestel ning nende farmakokineetilised ja farmakodünaamilised omadused ja toksikoloogiline profiil on teadmata. Lisaks on tarvitajatel tõsine oht neid üle doseerida, kuna nn ohutud manustamisdoosid ei ole teada.</w:t>
      </w:r>
    </w:p>
    <w:p w14:paraId="490B7AE8" w14:textId="1A45EE1D" w:rsidR="458649B2" w:rsidRDefault="458649B2" w:rsidP="458649B2">
      <w:pPr>
        <w:tabs>
          <w:tab w:val="left" w:pos="2930"/>
        </w:tabs>
        <w:jc w:val="both"/>
        <w:rPr>
          <w:rFonts w:ascii="Arial" w:eastAsia="Arial" w:hAnsi="Arial" w:cs="Arial"/>
          <w:color w:val="000000" w:themeColor="text1"/>
          <w:sz w:val="22"/>
          <w:szCs w:val="22"/>
        </w:rPr>
      </w:pPr>
    </w:p>
    <w:p w14:paraId="36E1ADE2" w14:textId="3DEA6D2C" w:rsidR="00DE7619" w:rsidRDefault="00DE7619" w:rsidP="00DE7619">
      <w:pPr>
        <w:tabs>
          <w:tab w:val="left" w:pos="2930"/>
        </w:tabs>
        <w:jc w:val="both"/>
        <w:rPr>
          <w:rFonts w:ascii="Arial" w:eastAsia="Arial" w:hAnsi="Arial" w:cs="Arial"/>
          <w:color w:val="000000" w:themeColor="text1"/>
          <w:sz w:val="22"/>
          <w:szCs w:val="22"/>
        </w:rPr>
      </w:pPr>
      <w:r w:rsidRPr="00DE7619">
        <w:rPr>
          <w:rFonts w:ascii="Arial" w:eastAsia="Arial" w:hAnsi="Arial" w:cs="Arial"/>
          <w:color w:val="000000" w:themeColor="text1"/>
          <w:sz w:val="22"/>
          <w:szCs w:val="22"/>
        </w:rPr>
        <w:t xml:space="preserve">Poolsünteetiliste kannabinoidide ainerühma lisamine narkootiliste ja psühhotroopsete ainete nimekirja võimaldab eelduslikult kiiremini, mõjusamalt ja paindlikumalt piirata viidatud rühma kuuluvate ainete levikut ja käitlemist ning ennetada selliste ainete tarvitamisest tekkivaid probleeme ühiskonnas (kuritegevus, tervisekahjud </w:t>
      </w:r>
      <w:r w:rsidR="00F429D0">
        <w:rPr>
          <w:rFonts w:ascii="Arial" w:eastAsia="Arial" w:hAnsi="Arial" w:cs="Arial"/>
          <w:color w:val="000000" w:themeColor="text1"/>
          <w:sz w:val="22"/>
          <w:szCs w:val="22"/>
        </w:rPr>
        <w:t>ja</w:t>
      </w:r>
      <w:r w:rsidRPr="00DE7619">
        <w:rPr>
          <w:rFonts w:ascii="Arial" w:eastAsia="Arial" w:hAnsi="Arial" w:cs="Arial"/>
          <w:color w:val="000000" w:themeColor="text1"/>
          <w:sz w:val="22"/>
          <w:szCs w:val="22"/>
        </w:rPr>
        <w:t xml:space="preserve"> sellest tingitud majanduslik mõju riigile).</w:t>
      </w:r>
    </w:p>
    <w:p w14:paraId="61E82725" w14:textId="77777777" w:rsidR="00DE7619" w:rsidRPr="00DE7619" w:rsidRDefault="00DE7619" w:rsidP="00DE7619">
      <w:pPr>
        <w:tabs>
          <w:tab w:val="left" w:pos="2930"/>
        </w:tabs>
        <w:jc w:val="both"/>
        <w:rPr>
          <w:rFonts w:ascii="Arial" w:eastAsia="Arial" w:hAnsi="Arial" w:cs="Arial"/>
          <w:color w:val="000000" w:themeColor="text1"/>
          <w:sz w:val="22"/>
          <w:szCs w:val="22"/>
        </w:rPr>
      </w:pPr>
    </w:p>
    <w:p w14:paraId="0AD896DD" w14:textId="6F85FBD9" w:rsidR="00DE7619" w:rsidRDefault="00DE7619" w:rsidP="00DE7619">
      <w:pPr>
        <w:tabs>
          <w:tab w:val="left" w:pos="2930"/>
        </w:tabs>
        <w:jc w:val="both"/>
        <w:rPr>
          <w:rFonts w:ascii="Arial" w:eastAsia="Arial" w:hAnsi="Arial" w:cs="Arial"/>
          <w:color w:val="000000" w:themeColor="text1"/>
          <w:sz w:val="22"/>
          <w:szCs w:val="22"/>
        </w:rPr>
      </w:pPr>
      <w:r w:rsidRPr="00DE7619">
        <w:rPr>
          <w:rFonts w:ascii="Arial" w:eastAsia="Arial" w:hAnsi="Arial" w:cs="Arial"/>
          <w:color w:val="000000" w:themeColor="text1"/>
          <w:sz w:val="22"/>
          <w:szCs w:val="22"/>
        </w:rPr>
        <w:lastRenderedPageBreak/>
        <w:t>Poolsünteetiliste kannabinoidide ainerühm tuleks lisada narkootiliste ja psühhotroopsete ainete VI</w:t>
      </w:r>
      <w:r w:rsidR="00F429D0">
        <w:rPr>
          <w:rFonts w:ascii="Arial" w:eastAsia="Arial" w:hAnsi="Arial" w:cs="Arial"/>
          <w:color w:val="000000" w:themeColor="text1"/>
          <w:sz w:val="22"/>
          <w:szCs w:val="22"/>
        </w:rPr>
        <w:t> </w:t>
      </w:r>
      <w:r w:rsidRPr="00DE7619">
        <w:rPr>
          <w:rFonts w:ascii="Arial" w:eastAsia="Arial" w:hAnsi="Arial" w:cs="Arial"/>
          <w:color w:val="000000" w:themeColor="text1"/>
          <w:sz w:val="22"/>
          <w:szCs w:val="22"/>
        </w:rPr>
        <w:t>nimekirja. Kehtivas narkootiliste ja psühhotroopsete ainete I nimekirjas on 12 poolsünteetiliste kannabinoidide ainerühma kuuluvat ainet: HHC, delta-8-THC-O, Delta-8-THC-C8, THCB, HHCH, H4-CBD, HHC-P, HHC-O, THCP, delta-9-THC metüülkarbonaat, 10-OH-HHC ja 10-OH-HHCP.</w:t>
      </w:r>
    </w:p>
    <w:p w14:paraId="0C35C994" w14:textId="77777777" w:rsidR="00DE7619" w:rsidRPr="00DE7619" w:rsidRDefault="00DE7619" w:rsidP="00DE7619">
      <w:pPr>
        <w:tabs>
          <w:tab w:val="left" w:pos="2930"/>
        </w:tabs>
        <w:jc w:val="both"/>
        <w:rPr>
          <w:rFonts w:ascii="Arial" w:eastAsia="Arial" w:hAnsi="Arial" w:cs="Arial"/>
          <w:color w:val="000000" w:themeColor="text1"/>
          <w:sz w:val="22"/>
          <w:szCs w:val="22"/>
        </w:rPr>
      </w:pPr>
    </w:p>
    <w:p w14:paraId="2CDCA7A4" w14:textId="24643BBD" w:rsidR="001070C7" w:rsidRDefault="00DE7619" w:rsidP="00DE7619">
      <w:pPr>
        <w:tabs>
          <w:tab w:val="left" w:pos="2930"/>
        </w:tabs>
        <w:jc w:val="both"/>
        <w:rPr>
          <w:rFonts w:ascii="Arial" w:eastAsia="Arial" w:hAnsi="Arial" w:cs="Arial"/>
          <w:color w:val="000000" w:themeColor="text1"/>
          <w:sz w:val="22"/>
          <w:szCs w:val="22"/>
        </w:rPr>
      </w:pPr>
      <w:r w:rsidRPr="00DE7619">
        <w:rPr>
          <w:rFonts w:ascii="Arial" w:eastAsia="Arial" w:hAnsi="Arial" w:cs="Arial"/>
          <w:color w:val="000000" w:themeColor="text1"/>
          <w:sz w:val="22"/>
          <w:szCs w:val="22"/>
        </w:rPr>
        <w:t xml:space="preserve">Poolsünteetilised kannabinoidid on kanepitaimes leiduvate kannabinoidide keemiliselt muudetud vormid, mis matkivad tetrahüdrokannabinooli (THC) toimet. Keemiliselt struktuurilt on need ühendid sarnased THC-ga. THC on kanepi </w:t>
      </w:r>
      <w:r w:rsidR="00F429D0">
        <w:rPr>
          <w:rFonts w:ascii="Arial" w:eastAsia="Arial" w:hAnsi="Arial" w:cs="Arial"/>
          <w:color w:val="000000" w:themeColor="text1"/>
          <w:sz w:val="22"/>
          <w:szCs w:val="22"/>
        </w:rPr>
        <w:t>(</w:t>
      </w:r>
      <w:r w:rsidRPr="00DE7619">
        <w:rPr>
          <w:rFonts w:ascii="Arial" w:eastAsia="Arial" w:hAnsi="Arial" w:cs="Arial"/>
          <w:color w:val="000000" w:themeColor="text1"/>
          <w:sz w:val="22"/>
          <w:szCs w:val="22"/>
        </w:rPr>
        <w:t>mis kuulub 1971. aasta psühhotroopsete ainete konventsiooni I nimekirja</w:t>
      </w:r>
      <w:r w:rsidR="00F429D0">
        <w:rPr>
          <w:rFonts w:ascii="Arial" w:eastAsia="Arial" w:hAnsi="Arial" w:cs="Arial"/>
          <w:color w:val="000000" w:themeColor="text1"/>
          <w:sz w:val="22"/>
          <w:szCs w:val="22"/>
        </w:rPr>
        <w:t>)</w:t>
      </w:r>
      <w:r w:rsidRPr="00DE7619">
        <w:rPr>
          <w:rFonts w:ascii="Arial" w:eastAsia="Arial" w:hAnsi="Arial" w:cs="Arial"/>
          <w:color w:val="000000" w:themeColor="text1"/>
          <w:sz w:val="22"/>
          <w:szCs w:val="22"/>
        </w:rPr>
        <w:t xml:space="preserve"> peamine psühhoaktiivne komponent.</w:t>
      </w:r>
    </w:p>
    <w:p w14:paraId="1DCE359C" w14:textId="77777777" w:rsidR="004F69B3" w:rsidRDefault="004F69B3" w:rsidP="00DE7619">
      <w:pPr>
        <w:tabs>
          <w:tab w:val="left" w:pos="2930"/>
        </w:tabs>
        <w:jc w:val="both"/>
        <w:rPr>
          <w:rFonts w:ascii="Arial" w:eastAsia="Arial" w:hAnsi="Arial" w:cs="Arial"/>
          <w:color w:val="000000" w:themeColor="text1"/>
          <w:sz w:val="22"/>
          <w:szCs w:val="22"/>
        </w:rPr>
      </w:pPr>
    </w:p>
    <w:p w14:paraId="0888EA1C" w14:textId="035DD348" w:rsidR="007B4A84" w:rsidRDefault="007B4A84" w:rsidP="00DE7619">
      <w:pPr>
        <w:tabs>
          <w:tab w:val="left" w:pos="2930"/>
        </w:tabs>
        <w:jc w:val="both"/>
        <w:rPr>
          <w:rFonts w:ascii="Arial" w:eastAsia="Arial" w:hAnsi="Arial" w:cs="Arial"/>
          <w:color w:val="000000" w:themeColor="text1"/>
          <w:sz w:val="22"/>
          <w:szCs w:val="22"/>
        </w:rPr>
      </w:pPr>
      <w:r w:rsidRPr="007B4A84">
        <w:rPr>
          <w:rFonts w:ascii="Arial" w:eastAsia="Arial" w:hAnsi="Arial" w:cs="Arial"/>
          <w:noProof/>
          <w:color w:val="000000" w:themeColor="text1"/>
          <w:sz w:val="22"/>
          <w:szCs w:val="22"/>
        </w:rPr>
        <w:drawing>
          <wp:inline distT="0" distB="0" distL="0" distR="0" wp14:anchorId="3D2BB998" wp14:editId="7B17AE85">
            <wp:extent cx="6012815" cy="3161030"/>
            <wp:effectExtent l="0" t="0" r="6985" b="1270"/>
            <wp:docPr id="2651578"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2815" cy="3161030"/>
                    </a:xfrm>
                    <a:prstGeom prst="rect">
                      <a:avLst/>
                    </a:prstGeom>
                    <a:noFill/>
                    <a:ln>
                      <a:noFill/>
                    </a:ln>
                  </pic:spPr>
                </pic:pic>
              </a:graphicData>
            </a:graphic>
          </wp:inline>
        </w:drawing>
      </w:r>
    </w:p>
    <w:p w14:paraId="183508A2" w14:textId="79AC1CA5" w:rsidR="007B4A84" w:rsidRDefault="007B4A84" w:rsidP="00DE7619">
      <w:pPr>
        <w:tabs>
          <w:tab w:val="left" w:pos="2930"/>
        </w:tabs>
        <w:jc w:val="both"/>
        <w:rPr>
          <w:rFonts w:ascii="Arial" w:eastAsia="Arial" w:hAnsi="Arial" w:cs="Arial"/>
          <w:color w:val="000000" w:themeColor="text1"/>
          <w:sz w:val="22"/>
          <w:szCs w:val="22"/>
        </w:rPr>
      </w:pPr>
      <w:r w:rsidRPr="007B4A84">
        <w:rPr>
          <w:rFonts w:ascii="Arial" w:eastAsia="Arial" w:hAnsi="Arial" w:cs="Arial"/>
          <w:color w:val="000000" w:themeColor="text1"/>
          <w:sz w:val="22"/>
          <w:szCs w:val="22"/>
        </w:rPr>
        <w:t>Joonis 2. Ajatelg poolsünteetiliste kannabinoidide tekkest Euroopas 2022–2025</w:t>
      </w:r>
    </w:p>
    <w:p w14:paraId="6CC1D160" w14:textId="77777777" w:rsidR="007B4A84" w:rsidRDefault="007B4A84" w:rsidP="00DE7619">
      <w:pPr>
        <w:tabs>
          <w:tab w:val="left" w:pos="2930"/>
        </w:tabs>
        <w:jc w:val="both"/>
        <w:rPr>
          <w:rFonts w:ascii="Arial" w:eastAsia="Arial" w:hAnsi="Arial" w:cs="Arial"/>
          <w:color w:val="000000" w:themeColor="text1"/>
          <w:sz w:val="22"/>
          <w:szCs w:val="22"/>
        </w:rPr>
      </w:pPr>
    </w:p>
    <w:p w14:paraId="6940C7CA" w14:textId="12E7F646" w:rsidR="00542E2E" w:rsidRDefault="00542E2E" w:rsidP="00542E2E">
      <w:pPr>
        <w:tabs>
          <w:tab w:val="left" w:pos="2930"/>
        </w:tabs>
        <w:jc w:val="both"/>
        <w:rPr>
          <w:rFonts w:ascii="Arial" w:eastAsia="Arial" w:hAnsi="Arial" w:cs="Arial"/>
          <w:color w:val="000000" w:themeColor="text1"/>
          <w:sz w:val="22"/>
          <w:szCs w:val="22"/>
        </w:rPr>
      </w:pPr>
      <w:r w:rsidRPr="00542E2E">
        <w:rPr>
          <w:rFonts w:ascii="Arial" w:eastAsia="Arial" w:hAnsi="Arial" w:cs="Arial"/>
          <w:color w:val="000000" w:themeColor="text1"/>
          <w:sz w:val="22"/>
          <w:szCs w:val="22"/>
        </w:rPr>
        <w:t>Esmakordselt ilmusid poolsünteetilised kannabinoidid Euroopa turule 2022. aastal (joonis 2), kus neid turustati kui seaduslikke alternatiive kanepile ja THC-le. 2024. a</w:t>
      </w:r>
      <w:r w:rsidR="00F429D0">
        <w:rPr>
          <w:rFonts w:ascii="Arial" w:eastAsia="Arial" w:hAnsi="Arial" w:cs="Arial"/>
          <w:color w:val="000000" w:themeColor="text1"/>
          <w:sz w:val="22"/>
          <w:szCs w:val="22"/>
        </w:rPr>
        <w:t>asta</w:t>
      </w:r>
      <w:r w:rsidRPr="00542E2E">
        <w:rPr>
          <w:rFonts w:ascii="Arial" w:eastAsia="Arial" w:hAnsi="Arial" w:cs="Arial"/>
          <w:color w:val="000000" w:themeColor="text1"/>
          <w:sz w:val="22"/>
          <w:szCs w:val="22"/>
        </w:rPr>
        <w:t xml:space="preserve"> lõpuks oli tuvastatud</w:t>
      </w:r>
      <w:r>
        <w:rPr>
          <w:rFonts w:ascii="Arial" w:eastAsia="Arial" w:hAnsi="Arial" w:cs="Arial"/>
          <w:color w:val="000000" w:themeColor="text1"/>
          <w:sz w:val="22"/>
          <w:szCs w:val="22"/>
        </w:rPr>
        <w:t xml:space="preserve"> </w:t>
      </w:r>
      <w:r w:rsidRPr="00542E2E">
        <w:rPr>
          <w:rFonts w:ascii="Arial" w:eastAsia="Arial" w:hAnsi="Arial" w:cs="Arial"/>
          <w:color w:val="000000" w:themeColor="text1"/>
          <w:sz w:val="22"/>
          <w:szCs w:val="22"/>
        </w:rPr>
        <w:t xml:space="preserve">Euroopa narkootikumide turul juba 24 poolsünteetilist kannabinoidi ning praegu on EUDA jälgimise all 35 uut erinevat ainet, </w:t>
      </w:r>
      <w:r w:rsidR="00ED5D07">
        <w:rPr>
          <w:rFonts w:ascii="Arial" w:eastAsia="Arial" w:hAnsi="Arial" w:cs="Arial"/>
          <w:color w:val="000000" w:themeColor="text1"/>
          <w:sz w:val="22"/>
          <w:szCs w:val="22"/>
        </w:rPr>
        <w:t>millest kaheksa</w:t>
      </w:r>
      <w:r w:rsidRPr="00542E2E">
        <w:rPr>
          <w:rFonts w:ascii="Arial" w:eastAsia="Arial" w:hAnsi="Arial" w:cs="Arial"/>
          <w:color w:val="000000" w:themeColor="text1"/>
          <w:sz w:val="22"/>
          <w:szCs w:val="22"/>
        </w:rPr>
        <w:t xml:space="preserve"> on intensiivsel jälgimisel.</w:t>
      </w:r>
      <w:r w:rsidR="00015434" w:rsidRPr="00ED5D07">
        <w:rPr>
          <w:rStyle w:val="Allmrkuseviide"/>
          <w:rFonts w:ascii="Arial" w:eastAsia="Arial" w:hAnsi="Arial" w:cs="Arial"/>
          <w:color w:val="000000" w:themeColor="text1"/>
          <w:sz w:val="22"/>
          <w:szCs w:val="22"/>
        </w:rPr>
        <w:footnoteReference w:id="7"/>
      </w:r>
      <w:r w:rsidR="00E31F45" w:rsidRPr="00ED5D07">
        <w:rPr>
          <w:rFonts w:ascii="Arial" w:eastAsia="Arial" w:hAnsi="Arial" w:cs="Arial"/>
          <w:color w:val="000000" w:themeColor="text1"/>
          <w:sz w:val="22"/>
          <w:szCs w:val="22"/>
          <w:vertAlign w:val="superscript"/>
        </w:rPr>
        <w:t>,</w:t>
      </w:r>
      <w:r w:rsidR="00015434" w:rsidRPr="00ED5D07">
        <w:rPr>
          <w:rFonts w:ascii="Arial" w:eastAsia="Arial" w:hAnsi="Arial" w:cs="Arial"/>
          <w:color w:val="000000" w:themeColor="text1"/>
          <w:sz w:val="22"/>
          <w:szCs w:val="22"/>
          <w:vertAlign w:val="superscript"/>
        </w:rPr>
        <w:t xml:space="preserve"> </w:t>
      </w:r>
      <w:r w:rsidR="009C1294" w:rsidRPr="00ED5D07">
        <w:rPr>
          <w:rStyle w:val="Allmrkuseviide"/>
          <w:rFonts w:ascii="Arial" w:eastAsia="Arial" w:hAnsi="Arial" w:cs="Arial"/>
          <w:color w:val="000000" w:themeColor="text1"/>
          <w:sz w:val="22"/>
          <w:szCs w:val="22"/>
        </w:rPr>
        <w:footnoteReference w:id="8"/>
      </w:r>
    </w:p>
    <w:p w14:paraId="7D9042B4" w14:textId="77777777" w:rsidR="00542E2E" w:rsidRPr="00542E2E" w:rsidRDefault="00542E2E" w:rsidP="00542E2E">
      <w:pPr>
        <w:tabs>
          <w:tab w:val="left" w:pos="2930"/>
        </w:tabs>
        <w:jc w:val="both"/>
        <w:rPr>
          <w:rFonts w:ascii="Arial" w:eastAsia="Arial" w:hAnsi="Arial" w:cs="Arial"/>
          <w:color w:val="000000" w:themeColor="text1"/>
          <w:sz w:val="22"/>
          <w:szCs w:val="22"/>
        </w:rPr>
      </w:pPr>
    </w:p>
    <w:p w14:paraId="14B49C2D" w14:textId="07578200" w:rsidR="007B4A84" w:rsidRDefault="00542E2E" w:rsidP="00542E2E">
      <w:pPr>
        <w:tabs>
          <w:tab w:val="left" w:pos="2930"/>
        </w:tabs>
        <w:jc w:val="both"/>
        <w:rPr>
          <w:rFonts w:ascii="Arial" w:eastAsia="Arial" w:hAnsi="Arial" w:cs="Arial"/>
          <w:color w:val="000000" w:themeColor="text1"/>
          <w:sz w:val="22"/>
          <w:szCs w:val="22"/>
        </w:rPr>
      </w:pPr>
      <w:r w:rsidRPr="00542E2E">
        <w:rPr>
          <w:rFonts w:ascii="Arial" w:eastAsia="Arial" w:hAnsi="Arial" w:cs="Arial"/>
          <w:color w:val="000000" w:themeColor="text1"/>
          <w:sz w:val="22"/>
          <w:szCs w:val="22"/>
        </w:rPr>
        <w:t xml:space="preserve">Poolsünteetilisi kannabinoide saab sünteesida kannabidioolist (CBD), mida ekstraheeritakse </w:t>
      </w:r>
      <w:r w:rsidR="00ED5D07">
        <w:rPr>
          <w:rFonts w:ascii="Arial" w:eastAsia="Arial" w:hAnsi="Arial" w:cs="Arial"/>
          <w:color w:val="000000" w:themeColor="text1"/>
          <w:sz w:val="22"/>
          <w:szCs w:val="22"/>
        </w:rPr>
        <w:t>vähese</w:t>
      </w:r>
      <w:r w:rsidRPr="00542E2E">
        <w:rPr>
          <w:rFonts w:ascii="Arial" w:eastAsia="Arial" w:hAnsi="Arial" w:cs="Arial"/>
          <w:color w:val="000000" w:themeColor="text1"/>
          <w:sz w:val="22"/>
          <w:szCs w:val="22"/>
        </w:rPr>
        <w:t xml:space="preserve"> THC sisaldusega kanepist (tööstuskanepist). Ülevaade on </w:t>
      </w:r>
      <w:r w:rsidR="00ED5D07">
        <w:rPr>
          <w:rFonts w:ascii="Arial" w:eastAsia="Arial" w:hAnsi="Arial" w:cs="Arial"/>
          <w:color w:val="000000" w:themeColor="text1"/>
          <w:sz w:val="22"/>
          <w:szCs w:val="22"/>
        </w:rPr>
        <w:t>esitatud</w:t>
      </w:r>
      <w:r w:rsidRPr="00542E2E">
        <w:rPr>
          <w:rFonts w:ascii="Arial" w:eastAsia="Arial" w:hAnsi="Arial" w:cs="Arial"/>
          <w:color w:val="000000" w:themeColor="text1"/>
          <w:sz w:val="22"/>
          <w:szCs w:val="22"/>
        </w:rPr>
        <w:t xml:space="preserve"> joonisel 3.</w:t>
      </w:r>
    </w:p>
    <w:p w14:paraId="0578BA94" w14:textId="77777777" w:rsidR="002D232E" w:rsidRDefault="002D232E" w:rsidP="00542E2E">
      <w:pPr>
        <w:tabs>
          <w:tab w:val="left" w:pos="2930"/>
        </w:tabs>
        <w:jc w:val="both"/>
        <w:rPr>
          <w:rFonts w:ascii="Arial" w:eastAsia="Arial" w:hAnsi="Arial" w:cs="Arial"/>
          <w:color w:val="000000" w:themeColor="text1"/>
          <w:sz w:val="22"/>
          <w:szCs w:val="22"/>
        </w:rPr>
      </w:pPr>
    </w:p>
    <w:p w14:paraId="5CA1AAB9" w14:textId="583B0F04" w:rsidR="002D232E" w:rsidRDefault="002D232E" w:rsidP="00542E2E">
      <w:pPr>
        <w:tabs>
          <w:tab w:val="left" w:pos="2930"/>
        </w:tabs>
        <w:jc w:val="both"/>
        <w:rPr>
          <w:rFonts w:ascii="Arial" w:eastAsia="Arial" w:hAnsi="Arial" w:cs="Arial"/>
          <w:color w:val="000000" w:themeColor="text1"/>
          <w:sz w:val="22"/>
          <w:szCs w:val="22"/>
        </w:rPr>
      </w:pPr>
      <w:r w:rsidRPr="002D232E">
        <w:rPr>
          <w:rFonts w:ascii="Arial" w:eastAsia="Arial" w:hAnsi="Arial" w:cs="Arial"/>
          <w:noProof/>
          <w:color w:val="000000" w:themeColor="text1"/>
          <w:sz w:val="22"/>
          <w:szCs w:val="22"/>
        </w:rPr>
        <w:lastRenderedPageBreak/>
        <w:drawing>
          <wp:inline distT="0" distB="0" distL="0" distR="0" wp14:anchorId="0DC4AC81" wp14:editId="32A2ED0F">
            <wp:extent cx="6012815" cy="3948430"/>
            <wp:effectExtent l="0" t="0" r="6985" b="0"/>
            <wp:docPr id="98996828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2815" cy="3948430"/>
                    </a:xfrm>
                    <a:prstGeom prst="rect">
                      <a:avLst/>
                    </a:prstGeom>
                    <a:noFill/>
                    <a:ln>
                      <a:noFill/>
                    </a:ln>
                  </pic:spPr>
                </pic:pic>
              </a:graphicData>
            </a:graphic>
          </wp:inline>
        </w:drawing>
      </w:r>
    </w:p>
    <w:p w14:paraId="6BB6C2F9" w14:textId="77777777" w:rsidR="004A281A" w:rsidRDefault="004A281A" w:rsidP="00542E2E">
      <w:pPr>
        <w:tabs>
          <w:tab w:val="left" w:pos="2930"/>
        </w:tabs>
        <w:jc w:val="both"/>
        <w:rPr>
          <w:rFonts w:ascii="Arial" w:eastAsia="Arial" w:hAnsi="Arial" w:cs="Arial"/>
          <w:color w:val="000000" w:themeColor="text1"/>
          <w:sz w:val="22"/>
          <w:szCs w:val="22"/>
        </w:rPr>
      </w:pPr>
    </w:p>
    <w:p w14:paraId="58ACDC1E" w14:textId="71F17037" w:rsidR="00E00D87" w:rsidRDefault="004A281A" w:rsidP="004A281A">
      <w:pPr>
        <w:tabs>
          <w:tab w:val="left" w:pos="2930"/>
        </w:tabs>
        <w:jc w:val="both"/>
        <w:rPr>
          <w:rFonts w:ascii="Arial" w:eastAsia="Arial" w:hAnsi="Arial" w:cs="Arial"/>
          <w:color w:val="000000" w:themeColor="text1"/>
          <w:sz w:val="22"/>
          <w:szCs w:val="22"/>
        </w:rPr>
      </w:pPr>
      <w:r w:rsidRPr="004A281A">
        <w:rPr>
          <w:rFonts w:ascii="Arial" w:eastAsia="Arial" w:hAnsi="Arial" w:cs="Arial"/>
          <w:color w:val="000000" w:themeColor="text1"/>
          <w:sz w:val="22"/>
          <w:szCs w:val="22"/>
        </w:rPr>
        <w:t xml:space="preserve">Joonis 3. Ülevaade poolsünteetiliste kannabinoidide struktuuridest ja derivaatidest </w:t>
      </w:r>
    </w:p>
    <w:p w14:paraId="6E5F3393" w14:textId="77777777" w:rsidR="00E00D87" w:rsidRDefault="00E00D87" w:rsidP="004A281A">
      <w:pPr>
        <w:tabs>
          <w:tab w:val="left" w:pos="2930"/>
        </w:tabs>
        <w:jc w:val="both"/>
        <w:rPr>
          <w:rFonts w:ascii="Arial" w:eastAsia="Arial" w:hAnsi="Arial" w:cs="Arial"/>
          <w:color w:val="000000" w:themeColor="text1"/>
          <w:sz w:val="22"/>
          <w:szCs w:val="22"/>
        </w:rPr>
      </w:pPr>
    </w:p>
    <w:p w14:paraId="76690B35" w14:textId="0C1A6164" w:rsidR="004A281A" w:rsidRDefault="004A281A" w:rsidP="004A281A">
      <w:pPr>
        <w:tabs>
          <w:tab w:val="left" w:pos="2930"/>
        </w:tabs>
        <w:jc w:val="both"/>
        <w:rPr>
          <w:rFonts w:ascii="Arial" w:eastAsia="Arial" w:hAnsi="Arial" w:cs="Arial"/>
          <w:color w:val="000000" w:themeColor="text1"/>
          <w:sz w:val="22"/>
          <w:szCs w:val="22"/>
        </w:rPr>
      </w:pPr>
      <w:r w:rsidRPr="004A281A">
        <w:rPr>
          <w:rFonts w:ascii="Arial" w:eastAsia="Arial" w:hAnsi="Arial" w:cs="Arial"/>
          <w:color w:val="000000" w:themeColor="text1"/>
          <w:sz w:val="22"/>
          <w:szCs w:val="22"/>
        </w:rPr>
        <w:t xml:space="preserve">Osa a kujutab teoreetilisi sünteesitavaid vorme, mis on tuletatud delta-9-THC, delta-8-THC või HHC põhistruktuurist. Osas b on </w:t>
      </w:r>
      <w:r w:rsidR="001E5BEA">
        <w:rPr>
          <w:rFonts w:ascii="Arial" w:eastAsia="Arial" w:hAnsi="Arial" w:cs="Arial"/>
          <w:color w:val="000000" w:themeColor="text1"/>
          <w:sz w:val="22"/>
          <w:szCs w:val="22"/>
        </w:rPr>
        <w:t>esitatud</w:t>
      </w:r>
      <w:r w:rsidRPr="004A281A">
        <w:rPr>
          <w:rFonts w:ascii="Arial" w:eastAsia="Arial" w:hAnsi="Arial" w:cs="Arial"/>
          <w:color w:val="000000" w:themeColor="text1"/>
          <w:sz w:val="22"/>
          <w:szCs w:val="22"/>
        </w:rPr>
        <w:t xml:space="preserve"> </w:t>
      </w:r>
      <w:r w:rsidR="00BC0A74">
        <w:rPr>
          <w:rFonts w:ascii="Arial" w:eastAsia="Arial" w:hAnsi="Arial" w:cs="Arial"/>
          <w:color w:val="000000" w:themeColor="text1"/>
          <w:sz w:val="22"/>
          <w:szCs w:val="22"/>
        </w:rPr>
        <w:t>lisa</w:t>
      </w:r>
      <w:r w:rsidRPr="004A281A">
        <w:rPr>
          <w:rFonts w:ascii="Arial" w:eastAsia="Arial" w:hAnsi="Arial" w:cs="Arial"/>
          <w:color w:val="000000" w:themeColor="text1"/>
          <w:sz w:val="22"/>
          <w:szCs w:val="22"/>
        </w:rPr>
        <w:t>näiteid, mis võivad delta-9-THC, delta-8-THC või HHC ainete modifitseerimisel tekkida.</w:t>
      </w:r>
    </w:p>
    <w:p w14:paraId="318C400A" w14:textId="77777777" w:rsidR="004A281A" w:rsidRPr="004A281A" w:rsidRDefault="004A281A" w:rsidP="004A281A">
      <w:pPr>
        <w:tabs>
          <w:tab w:val="left" w:pos="2930"/>
        </w:tabs>
        <w:jc w:val="both"/>
        <w:rPr>
          <w:rFonts w:ascii="Arial" w:eastAsia="Arial" w:hAnsi="Arial" w:cs="Arial"/>
          <w:color w:val="000000" w:themeColor="text1"/>
          <w:sz w:val="22"/>
          <w:szCs w:val="22"/>
        </w:rPr>
      </w:pPr>
    </w:p>
    <w:p w14:paraId="36DFF4A7" w14:textId="18B8C794" w:rsidR="004A281A" w:rsidRDefault="004A281A" w:rsidP="004A281A">
      <w:pPr>
        <w:tabs>
          <w:tab w:val="left" w:pos="2930"/>
        </w:tabs>
        <w:jc w:val="both"/>
        <w:rPr>
          <w:rFonts w:ascii="Arial" w:eastAsia="Arial" w:hAnsi="Arial" w:cs="Arial"/>
          <w:color w:val="000000" w:themeColor="text1"/>
          <w:sz w:val="22"/>
          <w:szCs w:val="22"/>
        </w:rPr>
      </w:pPr>
      <w:r w:rsidRPr="004A281A">
        <w:rPr>
          <w:rFonts w:ascii="Arial" w:eastAsia="Arial" w:hAnsi="Arial" w:cs="Arial"/>
          <w:color w:val="000000" w:themeColor="text1"/>
          <w:sz w:val="22"/>
          <w:szCs w:val="22"/>
        </w:rPr>
        <w:t xml:space="preserve">Need ained on väga kiiresti levinud ning nende kontrollimiseks on rakendatud meetmeid. Näiteks keelustas Taani 2024. aasta septembris kogu poolsünteetiliste kannabinoidide ainerühma, kuhu kuuluvad poolsünteetilised kannabinoidid, millel ei ole teadaolevat meditsiinilist ega tööstuslikku kasutusala </w:t>
      </w:r>
      <w:r w:rsidR="00BC0A74">
        <w:rPr>
          <w:rFonts w:ascii="Arial" w:eastAsia="Arial" w:hAnsi="Arial" w:cs="Arial"/>
          <w:color w:val="000000" w:themeColor="text1"/>
          <w:sz w:val="22"/>
          <w:szCs w:val="22"/>
        </w:rPr>
        <w:t>ja</w:t>
      </w:r>
      <w:r w:rsidRPr="004A281A">
        <w:rPr>
          <w:rFonts w:ascii="Arial" w:eastAsia="Arial" w:hAnsi="Arial" w:cs="Arial"/>
          <w:color w:val="000000" w:themeColor="text1"/>
          <w:sz w:val="22"/>
          <w:szCs w:val="22"/>
        </w:rPr>
        <w:t xml:space="preserve"> mida manustatakse peamiselt joovet tekitamise eesmärkidel.</w:t>
      </w:r>
      <w:r w:rsidR="004C3F78">
        <w:rPr>
          <w:rStyle w:val="Allmrkuseviide"/>
          <w:rFonts w:ascii="Arial" w:eastAsia="Arial" w:hAnsi="Arial" w:cs="Arial"/>
          <w:color w:val="000000" w:themeColor="text1"/>
          <w:sz w:val="22"/>
          <w:szCs w:val="22"/>
        </w:rPr>
        <w:footnoteReference w:id="9"/>
      </w:r>
    </w:p>
    <w:p w14:paraId="2FDCAB4A" w14:textId="77777777" w:rsidR="004A281A" w:rsidRPr="004A281A" w:rsidRDefault="004A281A" w:rsidP="004A281A">
      <w:pPr>
        <w:tabs>
          <w:tab w:val="left" w:pos="2930"/>
        </w:tabs>
        <w:jc w:val="both"/>
        <w:rPr>
          <w:rFonts w:ascii="Arial" w:eastAsia="Arial" w:hAnsi="Arial" w:cs="Arial"/>
          <w:color w:val="000000" w:themeColor="text1"/>
          <w:sz w:val="22"/>
          <w:szCs w:val="22"/>
        </w:rPr>
      </w:pPr>
    </w:p>
    <w:p w14:paraId="3DB66B0A" w14:textId="1F1BE39B" w:rsidR="004C3F78" w:rsidRDefault="004A281A" w:rsidP="004C3F78">
      <w:pPr>
        <w:tabs>
          <w:tab w:val="left" w:pos="2930"/>
        </w:tabs>
        <w:jc w:val="both"/>
        <w:rPr>
          <w:rFonts w:ascii="Arial" w:eastAsia="Arial" w:hAnsi="Arial" w:cs="Arial"/>
          <w:color w:val="000000" w:themeColor="text1"/>
          <w:sz w:val="22"/>
          <w:szCs w:val="22"/>
        </w:rPr>
      </w:pPr>
      <w:r w:rsidRPr="004A281A">
        <w:rPr>
          <w:rFonts w:ascii="Arial" w:eastAsia="Arial" w:hAnsi="Arial" w:cs="Arial"/>
          <w:color w:val="000000" w:themeColor="text1"/>
          <w:sz w:val="22"/>
          <w:szCs w:val="22"/>
        </w:rPr>
        <w:t>Esimesena tuvastatud ainet (2022. a sügisel) heksahüdrokannabinooli (HHC) on leitud kogu Euroopast. Maailma Terviseorganisatsiooni soovitusel otsustati CND 68. istungjärgul märtsis 2025, et HHC tuleb lisada ÜRO 1971. aasta psühhotroopsete ainete konventsiooni II</w:t>
      </w:r>
      <w:r w:rsidR="004C3F78">
        <w:rPr>
          <w:rFonts w:ascii="Arial" w:eastAsia="Arial" w:hAnsi="Arial" w:cs="Arial"/>
          <w:color w:val="000000" w:themeColor="text1"/>
          <w:sz w:val="22"/>
          <w:szCs w:val="22"/>
        </w:rPr>
        <w:t xml:space="preserve"> </w:t>
      </w:r>
      <w:r w:rsidR="004C3F78" w:rsidRPr="004C3F78">
        <w:rPr>
          <w:rFonts w:ascii="Arial" w:eastAsia="Arial" w:hAnsi="Arial" w:cs="Arial"/>
          <w:color w:val="000000" w:themeColor="text1"/>
          <w:sz w:val="22"/>
          <w:szCs w:val="22"/>
        </w:rPr>
        <w:t>nimekirja.</w:t>
      </w:r>
      <w:r w:rsidR="008964CC">
        <w:rPr>
          <w:rStyle w:val="Allmrkuseviide"/>
          <w:rFonts w:ascii="Arial" w:eastAsia="Arial" w:hAnsi="Arial" w:cs="Arial"/>
          <w:color w:val="000000" w:themeColor="text1"/>
          <w:sz w:val="22"/>
          <w:szCs w:val="22"/>
        </w:rPr>
        <w:footnoteReference w:id="10"/>
      </w:r>
      <w:r w:rsidR="004C3F78">
        <w:rPr>
          <w:rFonts w:ascii="Arial" w:eastAsia="Arial" w:hAnsi="Arial" w:cs="Arial"/>
          <w:color w:val="000000" w:themeColor="text1"/>
          <w:sz w:val="22"/>
          <w:szCs w:val="22"/>
        </w:rPr>
        <w:t xml:space="preserve"> </w:t>
      </w:r>
      <w:r w:rsidR="004C3F78" w:rsidRPr="004C3F78">
        <w:rPr>
          <w:rFonts w:ascii="Arial" w:eastAsia="Arial" w:hAnsi="Arial" w:cs="Arial"/>
          <w:color w:val="000000" w:themeColor="text1"/>
          <w:sz w:val="22"/>
          <w:szCs w:val="22"/>
        </w:rPr>
        <w:t>HHC on seni ainuke poolsünteetiline kannabinoid, mis on võetud rahvusvahelise kontrolli alla. Teised Euroopas laialt levinud poolsünteetilised kannabinoidid on näiteks HHC-O, HHC-P, THCP, HHC-P-O-A, mis on ka EUDA järgi intensiivse monitooringu all.</w:t>
      </w:r>
    </w:p>
    <w:p w14:paraId="353ABB6D" w14:textId="77777777" w:rsidR="004C3F78" w:rsidRPr="004C3F78" w:rsidRDefault="004C3F78" w:rsidP="004C3F78">
      <w:pPr>
        <w:tabs>
          <w:tab w:val="left" w:pos="2930"/>
        </w:tabs>
        <w:jc w:val="both"/>
        <w:rPr>
          <w:rFonts w:ascii="Arial" w:eastAsia="Arial" w:hAnsi="Arial" w:cs="Arial"/>
          <w:color w:val="000000" w:themeColor="text1"/>
          <w:sz w:val="22"/>
          <w:szCs w:val="22"/>
        </w:rPr>
      </w:pPr>
    </w:p>
    <w:p w14:paraId="1A353E8B" w14:textId="6981ACC4" w:rsidR="004C3F78" w:rsidRDefault="004C3F78" w:rsidP="004C3F78">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Kuigi poolsünteetiliste kannabinoidide farmakoloogiliste ja toksikoloogiliste omaduste ning pikaajalise mõju kohta inimese tervisele on endiselt vähe teada, viitavad olemasolevad andmed sellele, et nende toime sarnaneb THC-ga. THC toimib osalise agonistina kannabinoidretseptoritele CB1 (peamiselt kesknärvisüsteemis) ja CB2 (peamiselt immuunsüsteemi rakkudes). Seetõttu või</w:t>
      </w:r>
      <w:r w:rsidR="00BC0A74">
        <w:rPr>
          <w:rFonts w:ascii="Arial" w:eastAsia="Arial" w:hAnsi="Arial" w:cs="Arial"/>
          <w:color w:val="000000" w:themeColor="text1"/>
          <w:sz w:val="22"/>
          <w:szCs w:val="22"/>
        </w:rPr>
        <w:t>b</w:t>
      </w:r>
      <w:r w:rsidRPr="004C3F78">
        <w:rPr>
          <w:rFonts w:ascii="Arial" w:eastAsia="Arial" w:hAnsi="Arial" w:cs="Arial"/>
          <w:color w:val="000000" w:themeColor="text1"/>
          <w:sz w:val="22"/>
          <w:szCs w:val="22"/>
        </w:rPr>
        <w:t xml:space="preserve"> poolsünteetiliste kannabinoidide toime ulatuda kergest eufooriast, lõõgastumisest ja muutunud tajust kuni tugeva joobeseisundi, paranoia, ärevuse, südamepekslemise ja hallutsinatsioonideni. </w:t>
      </w:r>
      <w:r w:rsidRPr="004C3F78">
        <w:rPr>
          <w:rFonts w:ascii="Arial" w:eastAsia="Arial" w:hAnsi="Arial" w:cs="Arial"/>
          <w:color w:val="000000" w:themeColor="text1"/>
          <w:sz w:val="22"/>
          <w:szCs w:val="22"/>
        </w:rPr>
        <w:lastRenderedPageBreak/>
        <w:t>Mõnel juhul võivad need põhjustada ka raskeid mürgistusi, mis võivad vajada haiglaravi.</w:t>
      </w:r>
      <w:r w:rsidR="001113F2">
        <w:rPr>
          <w:rStyle w:val="Allmrkuseviide"/>
          <w:rFonts w:ascii="Arial" w:eastAsia="Arial" w:hAnsi="Arial" w:cs="Arial"/>
          <w:color w:val="000000" w:themeColor="text1"/>
          <w:sz w:val="22"/>
          <w:szCs w:val="22"/>
        </w:rPr>
        <w:footnoteReference w:id="11"/>
      </w:r>
      <w:r w:rsidRPr="004C3F78">
        <w:rPr>
          <w:rFonts w:ascii="Arial" w:eastAsia="Arial" w:hAnsi="Arial" w:cs="Arial"/>
          <w:color w:val="000000" w:themeColor="text1"/>
          <w:sz w:val="22"/>
          <w:szCs w:val="22"/>
        </w:rPr>
        <w:t xml:space="preserve"> Seega on eeltoodu põhjal nende ainete tarvitamine murettekitav, kuna nad võivad esile kutsuda psühhootilisi episoode ning suurendada kuritarvitamise ja sõltuvuse riski.</w:t>
      </w:r>
    </w:p>
    <w:p w14:paraId="6CBBC42D" w14:textId="77777777" w:rsidR="004C3F78" w:rsidRPr="004C3F78" w:rsidRDefault="004C3F78" w:rsidP="004C3F78">
      <w:pPr>
        <w:tabs>
          <w:tab w:val="left" w:pos="2930"/>
        </w:tabs>
        <w:jc w:val="both"/>
        <w:rPr>
          <w:rFonts w:ascii="Arial" w:eastAsia="Arial" w:hAnsi="Arial" w:cs="Arial"/>
          <w:color w:val="000000" w:themeColor="text1"/>
          <w:sz w:val="22"/>
          <w:szCs w:val="22"/>
        </w:rPr>
      </w:pPr>
    </w:p>
    <w:p w14:paraId="07AD2128" w14:textId="25D22B38" w:rsidR="004C3F78" w:rsidRDefault="004C3F78" w:rsidP="004C3F78">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 xml:space="preserve">Poolsünteetilisi kannabinoide on </w:t>
      </w:r>
      <w:r w:rsidR="00827F1E" w:rsidRPr="00B26BED">
        <w:rPr>
          <w:rFonts w:ascii="Arial" w:eastAsia="Arial" w:hAnsi="Arial" w:cs="Arial"/>
          <w:color w:val="000000" w:themeColor="text1"/>
          <w:sz w:val="22"/>
          <w:szCs w:val="22"/>
        </w:rPr>
        <w:t>E</w:t>
      </w:r>
      <w:r w:rsidR="00827F1E">
        <w:rPr>
          <w:rFonts w:ascii="Arial" w:eastAsia="Arial" w:hAnsi="Arial" w:cs="Arial"/>
          <w:color w:val="000000" w:themeColor="text1"/>
          <w:sz w:val="22"/>
          <w:szCs w:val="22"/>
        </w:rPr>
        <w:t>KEI-le</w:t>
      </w:r>
      <w:r w:rsidRPr="004C3F78">
        <w:rPr>
          <w:rFonts w:ascii="Arial" w:eastAsia="Arial" w:hAnsi="Arial" w:cs="Arial"/>
          <w:color w:val="000000" w:themeColor="text1"/>
          <w:sz w:val="22"/>
          <w:szCs w:val="22"/>
        </w:rPr>
        <w:t xml:space="preserve"> esitatud analüüsimiseks korduvalt. 2025. aasta jooksul on leitud uusi aineid nagu delta-9-THCV, delta-8-THCV, delta-9-THCH ja THCH dimetüül analoog, mis on </w:t>
      </w:r>
      <w:r w:rsidR="005A1D86">
        <w:rPr>
          <w:rFonts w:ascii="Arial" w:eastAsia="Arial" w:hAnsi="Arial" w:cs="Arial"/>
          <w:color w:val="000000" w:themeColor="text1"/>
          <w:sz w:val="22"/>
          <w:szCs w:val="22"/>
        </w:rPr>
        <w:t xml:space="preserve">praegu </w:t>
      </w:r>
      <w:r w:rsidRPr="004C3F78">
        <w:rPr>
          <w:rFonts w:ascii="Arial" w:eastAsia="Arial" w:hAnsi="Arial" w:cs="Arial"/>
          <w:color w:val="000000" w:themeColor="text1"/>
          <w:sz w:val="22"/>
          <w:szCs w:val="22"/>
        </w:rPr>
        <w:t>kantud ajutise käitlemispiiranguga uute psühhoaktiivsete ainete nimekirja, kuid edaspidi kuuluvad poolsünteetiliste kannabinoidide ainerühma, mistõttu on nende käitlemine oluliselt piiratud.</w:t>
      </w:r>
    </w:p>
    <w:p w14:paraId="54A7451F" w14:textId="77777777" w:rsidR="00AD6D3B" w:rsidRPr="004C3F78" w:rsidRDefault="00AD6D3B" w:rsidP="004C3F78">
      <w:pPr>
        <w:tabs>
          <w:tab w:val="left" w:pos="2930"/>
        </w:tabs>
        <w:jc w:val="both"/>
        <w:rPr>
          <w:rFonts w:ascii="Arial" w:eastAsia="Arial" w:hAnsi="Arial" w:cs="Arial"/>
          <w:color w:val="000000" w:themeColor="text1"/>
          <w:sz w:val="22"/>
          <w:szCs w:val="22"/>
        </w:rPr>
      </w:pPr>
    </w:p>
    <w:p w14:paraId="17DDBA06" w14:textId="77777777" w:rsidR="004C3F78" w:rsidRDefault="004C3F78" w:rsidP="004C3F78">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Poolsünteetilisi kannabinoide levitatakse mitmel erineval kujul, aga peamiselt e-sigareti vedelike koostises, kanepiõisikutena või kanepiõitele pritsitud ainena, segatuna taimse materjaliga, vaigutaolise ainena, kommide (kummikommid, šokolaadikommid), viskoossete vedelike ja viskoosse massina. Eraldi väärib märkimist, et kannabinoidide sisaldus toiduainetes, nagu maiustused, võib suurendada juhusliku mürgistuse riski lastel. Eestis on tuvastatud aineid nii eraisikutelt kui postisaadetistest.</w:t>
      </w:r>
    </w:p>
    <w:p w14:paraId="70DDFC47" w14:textId="77777777" w:rsidR="00AD6D3B" w:rsidRPr="004C3F78" w:rsidRDefault="00AD6D3B" w:rsidP="004C3F78">
      <w:pPr>
        <w:tabs>
          <w:tab w:val="left" w:pos="2930"/>
        </w:tabs>
        <w:jc w:val="both"/>
        <w:rPr>
          <w:rFonts w:ascii="Arial" w:eastAsia="Arial" w:hAnsi="Arial" w:cs="Arial"/>
          <w:color w:val="000000" w:themeColor="text1"/>
          <w:sz w:val="22"/>
          <w:szCs w:val="22"/>
        </w:rPr>
      </w:pPr>
    </w:p>
    <w:p w14:paraId="30363E64" w14:textId="0AD0D625" w:rsidR="004C3F78" w:rsidRDefault="004C3F78" w:rsidP="004C3F78">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 xml:space="preserve">EUDA andmetel on laboratoorsed analüüsid näidanud, et toodetes võib poolsünteetiliste kannabinoidide sisaldus olla väga erinev. Tooted võivad sisaldada ka veel teisi kannabinoide, näiteks delta-9-THC, delta-8-THC või uusi poolsünteetilisi aineid erinevates kogustes. Poolsünteetiliste kannabinoidide sisaldus võib oluliselt varieeruda nii erinevate toodete kui ka samade toodete eri partiide vahel. Selline varieeruvus ja ettearvamatus on äärmiselt ohtlik ja </w:t>
      </w:r>
      <w:r w:rsidR="005A1D86">
        <w:rPr>
          <w:rFonts w:ascii="Arial" w:eastAsia="Arial" w:hAnsi="Arial" w:cs="Arial"/>
          <w:color w:val="000000" w:themeColor="text1"/>
          <w:sz w:val="22"/>
          <w:szCs w:val="22"/>
        </w:rPr>
        <w:t>suurendab</w:t>
      </w:r>
      <w:r w:rsidRPr="004C3F78">
        <w:rPr>
          <w:rFonts w:ascii="Arial" w:eastAsia="Arial" w:hAnsi="Arial" w:cs="Arial"/>
          <w:color w:val="000000" w:themeColor="text1"/>
          <w:sz w:val="22"/>
          <w:szCs w:val="22"/>
        </w:rPr>
        <w:t xml:space="preserve"> mürgistuse riski.</w:t>
      </w:r>
    </w:p>
    <w:p w14:paraId="58F23740" w14:textId="77777777" w:rsidR="00AD6D3B" w:rsidRPr="004C3F78" w:rsidRDefault="00AD6D3B" w:rsidP="004C3F78">
      <w:pPr>
        <w:tabs>
          <w:tab w:val="left" w:pos="2930"/>
        </w:tabs>
        <w:jc w:val="both"/>
        <w:rPr>
          <w:rFonts w:ascii="Arial" w:eastAsia="Arial" w:hAnsi="Arial" w:cs="Arial"/>
          <w:color w:val="000000" w:themeColor="text1"/>
          <w:sz w:val="22"/>
          <w:szCs w:val="22"/>
        </w:rPr>
      </w:pPr>
    </w:p>
    <w:p w14:paraId="2C043D60" w14:textId="77777777" w:rsidR="004C3F78" w:rsidRDefault="004C3F78" w:rsidP="004C3F78">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Poolsünteetilistel kannabinoididel puudub praegu teadaolev meditsiiniline kasutusala ja nende ainete käitlemine on erinevate kontrollimehhanismide alusel piiratud paljudes Euroopa Liidu liikmesriikides, Kanadas ja Ameerika Ühendriikides.</w:t>
      </w:r>
    </w:p>
    <w:p w14:paraId="1037C79B" w14:textId="77777777" w:rsidR="00AD6D3B" w:rsidRPr="004C3F78" w:rsidRDefault="00AD6D3B" w:rsidP="004C3F78">
      <w:pPr>
        <w:tabs>
          <w:tab w:val="left" w:pos="2930"/>
        </w:tabs>
        <w:jc w:val="both"/>
        <w:rPr>
          <w:rFonts w:ascii="Arial" w:eastAsia="Arial" w:hAnsi="Arial" w:cs="Arial"/>
          <w:color w:val="000000" w:themeColor="text1"/>
          <w:sz w:val="22"/>
          <w:szCs w:val="22"/>
        </w:rPr>
      </w:pPr>
    </w:p>
    <w:p w14:paraId="7372C701" w14:textId="3C6CB364" w:rsidR="0014792A" w:rsidRPr="0014792A" w:rsidRDefault="004C3F78" w:rsidP="0014792A">
      <w:pPr>
        <w:tabs>
          <w:tab w:val="left" w:pos="2930"/>
        </w:tabs>
        <w:jc w:val="both"/>
        <w:rPr>
          <w:rFonts w:ascii="Arial" w:eastAsia="Arial" w:hAnsi="Arial" w:cs="Arial"/>
          <w:color w:val="000000" w:themeColor="text1"/>
          <w:sz w:val="22"/>
          <w:szCs w:val="22"/>
        </w:rPr>
      </w:pPr>
      <w:r w:rsidRPr="004C3F78">
        <w:rPr>
          <w:rFonts w:ascii="Arial" w:eastAsia="Arial" w:hAnsi="Arial" w:cs="Arial"/>
          <w:color w:val="000000" w:themeColor="text1"/>
          <w:sz w:val="22"/>
          <w:szCs w:val="22"/>
        </w:rPr>
        <w:t>Võttes arvesse tarvitajate üldist teadmatust poolsünteetiliste kannabinoidide võimalikust ohust tervisele, juba teadaolevaid tervisekahjustusi ning ainete laialdast levikut Eestis ja mujal</w:t>
      </w:r>
      <w:r w:rsidR="00AD6D3B">
        <w:rPr>
          <w:rFonts w:ascii="Arial" w:eastAsia="Arial" w:hAnsi="Arial" w:cs="Arial"/>
          <w:color w:val="000000" w:themeColor="text1"/>
          <w:sz w:val="22"/>
          <w:szCs w:val="22"/>
        </w:rPr>
        <w:t xml:space="preserve"> </w:t>
      </w:r>
      <w:r w:rsidR="0014792A" w:rsidRPr="0014792A">
        <w:rPr>
          <w:rFonts w:ascii="Arial" w:eastAsia="Arial" w:hAnsi="Arial" w:cs="Arial"/>
          <w:color w:val="000000" w:themeColor="text1"/>
          <w:sz w:val="22"/>
          <w:szCs w:val="22"/>
        </w:rPr>
        <w:t>maailmas, on oluline piirata poolsünteetiliste kannabinoidide ainerühma kuuluvate ainete kättesaadavust ja seeläbi kaitsta rahva</w:t>
      </w:r>
      <w:r w:rsidR="005A1D86">
        <w:rPr>
          <w:rFonts w:ascii="Arial" w:eastAsia="Arial" w:hAnsi="Arial" w:cs="Arial"/>
          <w:color w:val="000000" w:themeColor="text1"/>
          <w:sz w:val="22"/>
          <w:szCs w:val="22"/>
        </w:rPr>
        <w:t xml:space="preserve"> </w:t>
      </w:r>
      <w:r w:rsidR="0014792A" w:rsidRPr="0014792A">
        <w:rPr>
          <w:rFonts w:ascii="Arial" w:eastAsia="Arial" w:hAnsi="Arial" w:cs="Arial"/>
          <w:color w:val="000000" w:themeColor="text1"/>
          <w:sz w:val="22"/>
          <w:szCs w:val="22"/>
        </w:rPr>
        <w:t>tervist.</w:t>
      </w:r>
    </w:p>
    <w:p w14:paraId="1185780E" w14:textId="77777777" w:rsidR="0014792A" w:rsidRDefault="0014792A" w:rsidP="0014792A">
      <w:pPr>
        <w:tabs>
          <w:tab w:val="left" w:pos="2930"/>
        </w:tabs>
        <w:jc w:val="both"/>
        <w:rPr>
          <w:rFonts w:ascii="Arial" w:eastAsia="Arial" w:hAnsi="Arial" w:cs="Arial"/>
          <w:color w:val="000000" w:themeColor="text1"/>
          <w:sz w:val="22"/>
          <w:szCs w:val="22"/>
        </w:rPr>
      </w:pPr>
    </w:p>
    <w:p w14:paraId="15496A00" w14:textId="0F2642B5" w:rsidR="0014792A" w:rsidRPr="0014792A" w:rsidRDefault="0014792A" w:rsidP="0014792A">
      <w:pPr>
        <w:tabs>
          <w:tab w:val="left" w:pos="2930"/>
        </w:tabs>
        <w:jc w:val="both"/>
        <w:rPr>
          <w:rFonts w:ascii="Arial" w:eastAsia="Arial" w:hAnsi="Arial" w:cs="Arial"/>
          <w:color w:val="000000" w:themeColor="text1"/>
          <w:sz w:val="22"/>
          <w:szCs w:val="22"/>
        </w:rPr>
      </w:pPr>
      <w:r w:rsidRPr="00626AD3">
        <w:rPr>
          <w:rFonts w:ascii="Arial" w:eastAsia="Arial" w:hAnsi="Arial" w:cs="Arial"/>
          <w:b/>
          <w:bCs/>
          <w:color w:val="000000" w:themeColor="text1"/>
          <w:sz w:val="22"/>
          <w:szCs w:val="22"/>
        </w:rPr>
        <w:t>III.</w:t>
      </w:r>
      <w:r w:rsidRPr="0014792A">
        <w:rPr>
          <w:rFonts w:ascii="Arial" w:eastAsia="Arial" w:hAnsi="Arial" w:cs="Arial"/>
          <w:color w:val="000000" w:themeColor="text1"/>
          <w:sz w:val="22"/>
          <w:szCs w:val="22"/>
        </w:rPr>
        <w:t xml:space="preserve"> </w:t>
      </w:r>
      <w:r w:rsidR="003D46D7" w:rsidRPr="003D46D7">
        <w:rPr>
          <w:rFonts w:ascii="Arial" w:eastAsia="Arial" w:hAnsi="Arial" w:cs="Arial"/>
          <w:color w:val="000000" w:themeColor="text1"/>
          <w:sz w:val="22"/>
          <w:szCs w:val="22"/>
        </w:rPr>
        <w:t>Lisa</w:t>
      </w:r>
      <w:r w:rsidR="00C5627C">
        <w:rPr>
          <w:rFonts w:ascii="Arial" w:eastAsia="Arial" w:hAnsi="Arial" w:cs="Arial"/>
          <w:color w:val="000000" w:themeColor="text1"/>
          <w:sz w:val="22"/>
          <w:szCs w:val="22"/>
        </w:rPr>
        <w:t xml:space="preserve"> 1</w:t>
      </w:r>
      <w:r w:rsidR="003D46D7" w:rsidRPr="003D46D7">
        <w:rPr>
          <w:rFonts w:ascii="Arial" w:eastAsia="Arial" w:hAnsi="Arial" w:cs="Arial"/>
          <w:color w:val="000000" w:themeColor="text1"/>
          <w:sz w:val="22"/>
          <w:szCs w:val="22"/>
        </w:rPr>
        <w:t xml:space="preserve"> täiendatakse Ravimiameti ettepaneku </w:t>
      </w:r>
      <w:r w:rsidR="00C5627C">
        <w:rPr>
          <w:rFonts w:ascii="Arial" w:eastAsia="Arial" w:hAnsi="Arial" w:cs="Arial"/>
          <w:color w:val="000000" w:themeColor="text1"/>
          <w:sz w:val="22"/>
          <w:szCs w:val="22"/>
        </w:rPr>
        <w:t>alusel</w:t>
      </w:r>
      <w:r w:rsidR="00862BD1">
        <w:rPr>
          <w:rFonts w:ascii="Arial" w:eastAsia="Arial" w:hAnsi="Arial" w:cs="Arial"/>
          <w:color w:val="000000" w:themeColor="text1"/>
          <w:sz w:val="22"/>
          <w:szCs w:val="22"/>
        </w:rPr>
        <w:t xml:space="preserve"> </w:t>
      </w:r>
      <w:r w:rsidR="005A1D86">
        <w:rPr>
          <w:rFonts w:ascii="Arial" w:eastAsia="Arial" w:hAnsi="Arial" w:cs="Arial"/>
          <w:color w:val="000000" w:themeColor="text1"/>
          <w:sz w:val="22"/>
          <w:szCs w:val="22"/>
        </w:rPr>
        <w:t>ja</w:t>
      </w:r>
      <w:r w:rsidRPr="0014792A">
        <w:rPr>
          <w:rFonts w:ascii="Arial" w:eastAsia="Arial" w:hAnsi="Arial" w:cs="Arial"/>
          <w:color w:val="000000" w:themeColor="text1"/>
          <w:sz w:val="22"/>
          <w:szCs w:val="22"/>
        </w:rPr>
        <w:t xml:space="preserve"> järgmiste I nimekirjas olevate tetrahüdrokannabinooli isomeeride ja nende stereokeemiliste teisendite nimetuste korrigeerimiseks ning iga aine juurde vastava lühendi lisamiseks:</w:t>
      </w:r>
    </w:p>
    <w:p w14:paraId="3C74468F" w14:textId="32327889" w:rsidR="0014792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delta-6a(10a)-THC (delta-3-THC; 7,8,9,10-tetrahüdro-6,6,9-trimetüül-3-pentüül-6H-dibenso[b,d]püraan-1-ool);</w:t>
      </w:r>
    </w:p>
    <w:p w14:paraId="53C3BD81" w14:textId="5B5B5D75" w:rsidR="0014792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delta-6a(7)-THC ((9R,10aR)-8,9,10,10a-tetrahüdro-6,6,9-trimetüül-3-pentüül-6H-dibenso[b,d]püraan-1-ool);</w:t>
      </w:r>
    </w:p>
    <w:p w14:paraId="1749EABD" w14:textId="1B8E9898" w:rsidR="0014792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delta-7-THC ((6aR,9R,10aR)-6a,9,10,10a-tetrahüdro-6,6,9-trimetüül-3-pentüül-6H-dibenso[b,d]püraan-1-ool);</w:t>
      </w:r>
    </w:p>
    <w:p w14:paraId="09BF0538" w14:textId="28D77D05" w:rsidR="0014792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delta-8-THC ((6aR,10aR)-6a,7,10,10a-tetrahüdro-6,6,9-trimetüül-3-pentüül-6H-dibenso[b,d]püraan-1-ool);</w:t>
      </w:r>
    </w:p>
    <w:p w14:paraId="0037DD6F" w14:textId="68D7C52C" w:rsidR="0014792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delta-10-THC (6a,7,8,9-tetrahüdro-6,6,9-trimetüül-3-pentüül-6H-dibenso[b,d]püraan-1-ool);</w:t>
      </w:r>
    </w:p>
    <w:p w14:paraId="43C8C955" w14:textId="34D5D56F" w:rsidR="004A281A" w:rsidRPr="001113F2" w:rsidRDefault="0014792A" w:rsidP="001113F2">
      <w:pPr>
        <w:pStyle w:val="Loendilik"/>
        <w:numPr>
          <w:ilvl w:val="0"/>
          <w:numId w:val="12"/>
        </w:numPr>
        <w:tabs>
          <w:tab w:val="left" w:pos="2930"/>
        </w:tabs>
        <w:jc w:val="both"/>
        <w:rPr>
          <w:rFonts w:ascii="Arial" w:eastAsia="Arial" w:hAnsi="Arial" w:cs="Arial"/>
          <w:color w:val="000000" w:themeColor="text1"/>
          <w:sz w:val="22"/>
          <w:szCs w:val="22"/>
        </w:rPr>
      </w:pPr>
      <w:r w:rsidRPr="001113F2">
        <w:rPr>
          <w:rFonts w:ascii="Arial" w:eastAsia="Arial" w:hAnsi="Arial" w:cs="Arial"/>
          <w:color w:val="000000" w:themeColor="text1"/>
          <w:sz w:val="22"/>
          <w:szCs w:val="22"/>
        </w:rPr>
        <w:t>delta-9(11)-THC (delta-11-THC; (6aR,10aR)-6a,7,8,9,10,10a-heksahüdro-6,6-dimetüül-9-metüleen-3-pentüül-6H-dibenso[b,d]püraan-1-ool).</w:t>
      </w:r>
    </w:p>
    <w:p w14:paraId="71DBD857" w14:textId="77777777" w:rsidR="000E7833" w:rsidRPr="00855006" w:rsidRDefault="000E7833" w:rsidP="00AE2953">
      <w:pPr>
        <w:tabs>
          <w:tab w:val="left" w:pos="2930"/>
        </w:tabs>
        <w:jc w:val="both"/>
        <w:rPr>
          <w:rFonts w:ascii="Arial" w:hAnsi="Arial" w:cs="Arial"/>
          <w:b/>
          <w:bCs/>
          <w:color w:val="000000" w:themeColor="text1"/>
          <w:sz w:val="22"/>
          <w:szCs w:val="22"/>
          <w:lang w:eastAsia="et-EE"/>
        </w:rPr>
      </w:pPr>
    </w:p>
    <w:p w14:paraId="6E1D9F35" w14:textId="1C6F389E" w:rsidR="00224E7B" w:rsidRPr="00855006" w:rsidRDefault="00224E7B" w:rsidP="00AE2953">
      <w:pPr>
        <w:tabs>
          <w:tab w:val="left" w:pos="2930"/>
        </w:tabs>
        <w:jc w:val="both"/>
        <w:rPr>
          <w:rFonts w:ascii="Arial" w:hAnsi="Arial" w:cs="Arial"/>
          <w:b/>
          <w:bCs/>
          <w:color w:val="000000" w:themeColor="text1"/>
          <w:sz w:val="22"/>
          <w:szCs w:val="22"/>
          <w:lang w:eastAsia="et-EE"/>
        </w:rPr>
      </w:pPr>
      <w:r w:rsidRPr="00855006">
        <w:rPr>
          <w:rFonts w:ascii="Arial" w:hAnsi="Arial" w:cs="Arial"/>
          <w:b/>
          <w:bCs/>
          <w:color w:val="000000" w:themeColor="text1"/>
          <w:sz w:val="22"/>
          <w:szCs w:val="22"/>
          <w:lang w:eastAsia="et-EE"/>
        </w:rPr>
        <w:t>3. Eelnõu vastavus Euroopa Liidu õigusele</w:t>
      </w:r>
    </w:p>
    <w:p w14:paraId="0171AFD1" w14:textId="77777777" w:rsidR="00224E7B" w:rsidRPr="00855006" w:rsidRDefault="00224E7B" w:rsidP="00AE2953">
      <w:pPr>
        <w:jc w:val="both"/>
        <w:rPr>
          <w:rFonts w:ascii="Arial" w:hAnsi="Arial" w:cs="Arial"/>
          <w:color w:val="000000" w:themeColor="text1"/>
          <w:sz w:val="22"/>
          <w:szCs w:val="22"/>
        </w:rPr>
        <w:sectPr w:rsidR="00224E7B" w:rsidRPr="00855006" w:rsidSect="00224E7B">
          <w:pgSz w:w="11907" w:h="16840" w:code="9"/>
          <w:pgMar w:top="851" w:right="737" w:bottom="851" w:left="1701" w:header="709" w:footer="709" w:gutter="0"/>
          <w:cols w:space="708"/>
          <w:titlePg/>
          <w:docGrid w:linePitch="360"/>
        </w:sectPr>
      </w:pPr>
    </w:p>
    <w:p w14:paraId="01728646" w14:textId="77777777" w:rsidR="00224E7B" w:rsidRPr="00855006" w:rsidRDefault="00224E7B" w:rsidP="00AE2953">
      <w:pPr>
        <w:jc w:val="both"/>
        <w:rPr>
          <w:rFonts w:ascii="Arial" w:hAnsi="Arial" w:cs="Arial"/>
          <w:color w:val="000000" w:themeColor="text1"/>
          <w:sz w:val="22"/>
          <w:szCs w:val="22"/>
        </w:rPr>
      </w:pPr>
      <w:bookmarkStart w:id="2" w:name="_Hlk111729275"/>
    </w:p>
    <w:p w14:paraId="2195D864" w14:textId="77777777" w:rsidR="00224E7B" w:rsidRPr="00855006" w:rsidRDefault="00224E7B" w:rsidP="00AE2953">
      <w:pPr>
        <w:jc w:val="both"/>
        <w:rPr>
          <w:rFonts w:ascii="Arial" w:hAnsi="Arial" w:cs="Arial"/>
          <w:color w:val="000000" w:themeColor="text1"/>
          <w:sz w:val="22"/>
          <w:szCs w:val="22"/>
        </w:rPr>
        <w:sectPr w:rsidR="00224E7B" w:rsidRPr="00855006" w:rsidSect="00224E7B">
          <w:type w:val="continuous"/>
          <w:pgSz w:w="11907" w:h="16840" w:code="9"/>
          <w:pgMar w:top="851" w:right="737" w:bottom="851" w:left="1701" w:header="709" w:footer="709" w:gutter="0"/>
          <w:cols w:space="708"/>
          <w:formProt w:val="0"/>
          <w:titlePg/>
          <w:docGrid w:linePitch="360"/>
        </w:sectPr>
      </w:pPr>
      <w:r w:rsidRPr="00855006">
        <w:rPr>
          <w:rFonts w:ascii="Arial" w:hAnsi="Arial" w:cs="Arial"/>
          <w:color w:val="000000" w:themeColor="text1"/>
          <w:sz w:val="22"/>
          <w:szCs w:val="22"/>
        </w:rPr>
        <w:lastRenderedPageBreak/>
        <w:t>Määrusest teavitatakse Euroopa Komisjoni ja lepinguriike Vabariigi Valitsuse 23. septembri 2010. a määruse nr 140 „Kavandatavast tehnilisest normist, infoühiskonna teenusele kehtestatavast nõudest ja teenuse osutamise nõudest teavitamise kord ning teavitamist koordineeriva asutuse määramine“ § 15 lõike 1 punkti 1 alusel (ooteaega ei kohaldata juhul, kui eelnõu on vaja vastu võtta järgmisel mõjuval ja ettenägematutest asjaoludest tekkinud kiireloomulisel põhjusel: rahva tervise või ohutuse, loomade või taimede kaitseks), millega on Eesti õigusruumi üle võetud Euroopa Parlamendi ja nõukogu direktiivi (EL) 2015/1535 artikli 6 lõike 7 punkt a (ooteaega ei rakendata, kui rahva tervise või ohutuse või loomade või taimede kaitsmise ning teenuseid käsitlevate õigusnormide puhul ka avaliku korra, eriti alaealiste kaitsmisega seotud tõsistest ja ettenägematutest asjaoludest tekkinud kiireloomulistel põhjustel peab liikmesriik väga lühikese aja jooksul ette valmistama tehnilised normid nende viivitamatuks avaldamiseks ja kehtestamiseks, kus nõupidamine pole võimalik).</w:t>
      </w:r>
    </w:p>
    <w:bookmarkEnd w:id="2"/>
    <w:p w14:paraId="0C9B32B5" w14:textId="77777777" w:rsidR="00224E7B" w:rsidRPr="00855006" w:rsidRDefault="00224E7B" w:rsidP="00AE2953">
      <w:pPr>
        <w:jc w:val="both"/>
        <w:rPr>
          <w:rFonts w:ascii="Arial" w:hAnsi="Arial" w:cs="Arial"/>
          <w:b/>
          <w:bCs/>
          <w:color w:val="000000" w:themeColor="text1"/>
          <w:sz w:val="22"/>
          <w:szCs w:val="22"/>
          <w:lang w:eastAsia="et-EE"/>
        </w:rPr>
      </w:pPr>
    </w:p>
    <w:p w14:paraId="01A17D8A" w14:textId="509A58E1" w:rsidR="001A0A0B" w:rsidRPr="00571AB9" w:rsidRDefault="40559757" w:rsidP="00571AB9">
      <w:pPr>
        <w:jc w:val="both"/>
        <w:rPr>
          <w:rFonts w:ascii="Arial" w:hAnsi="Arial" w:cs="Arial"/>
          <w:b/>
          <w:bCs/>
          <w:color w:val="000000" w:themeColor="text1"/>
          <w:sz w:val="22"/>
          <w:szCs w:val="22"/>
          <w:lang w:eastAsia="et-EE"/>
        </w:rPr>
      </w:pPr>
      <w:r w:rsidRPr="00571AB9">
        <w:rPr>
          <w:rFonts w:ascii="Arial" w:hAnsi="Arial" w:cs="Arial"/>
          <w:b/>
          <w:bCs/>
          <w:color w:val="000000" w:themeColor="text1"/>
          <w:sz w:val="22"/>
          <w:szCs w:val="22"/>
          <w:lang w:eastAsia="et-EE"/>
        </w:rPr>
        <w:t>4. Määruse mõjud</w:t>
      </w:r>
    </w:p>
    <w:p w14:paraId="3A0ECBC9" w14:textId="77777777" w:rsidR="00AE2953" w:rsidRPr="00571AB9" w:rsidRDefault="00AE2953" w:rsidP="00571AB9">
      <w:pPr>
        <w:jc w:val="both"/>
        <w:rPr>
          <w:rFonts w:ascii="Arial" w:eastAsia="Arial" w:hAnsi="Arial" w:cs="Arial"/>
          <w:color w:val="000000" w:themeColor="text1"/>
          <w:sz w:val="22"/>
          <w:szCs w:val="22"/>
        </w:rPr>
      </w:pPr>
    </w:p>
    <w:p w14:paraId="5AD04691" w14:textId="621C03D0" w:rsidR="001A0A0B" w:rsidRPr="00571AB9" w:rsidRDefault="6E3A1745" w:rsidP="00571AB9">
      <w:pPr>
        <w:jc w:val="both"/>
        <w:rPr>
          <w:rFonts w:ascii="Arial" w:hAnsi="Arial" w:cs="Arial"/>
          <w:color w:val="000000" w:themeColor="text1"/>
          <w:sz w:val="22"/>
          <w:szCs w:val="22"/>
        </w:rPr>
      </w:pPr>
      <w:r w:rsidRPr="00571AB9">
        <w:rPr>
          <w:rFonts w:ascii="Arial" w:eastAsia="Arial" w:hAnsi="Arial" w:cs="Arial"/>
          <w:color w:val="000000" w:themeColor="text1"/>
          <w:sz w:val="22"/>
          <w:szCs w:val="22"/>
        </w:rPr>
        <w:t>Muudatusega täiendatakse Ravimiameti ettepanekul narkootiliste ja psühhotroopsete ainete reguleerimise raamistikku, et piirata uute ja suurenenud väärkasutusriskiga ainete kättesaadavust ning vähendada nende levikust tulenevaid terviseohte. Muudatused toetavad rahva</w:t>
      </w:r>
      <w:r w:rsidR="005A1D86">
        <w:rPr>
          <w:rFonts w:ascii="Arial" w:eastAsia="Arial" w:hAnsi="Arial" w:cs="Arial"/>
          <w:color w:val="000000" w:themeColor="text1"/>
          <w:sz w:val="22"/>
          <w:szCs w:val="22"/>
        </w:rPr>
        <w:t xml:space="preserve"> </w:t>
      </w:r>
      <w:r w:rsidRPr="00571AB9">
        <w:rPr>
          <w:rFonts w:ascii="Arial" w:eastAsia="Arial" w:hAnsi="Arial" w:cs="Arial"/>
          <w:color w:val="000000" w:themeColor="text1"/>
          <w:sz w:val="22"/>
          <w:szCs w:val="22"/>
        </w:rPr>
        <w:t xml:space="preserve">tervise kaitset </w:t>
      </w:r>
      <w:r w:rsidR="2234E4E7" w:rsidRPr="00571AB9">
        <w:rPr>
          <w:rFonts w:ascii="Arial" w:eastAsia="Arial" w:hAnsi="Arial" w:cs="Arial"/>
          <w:color w:val="000000" w:themeColor="text1"/>
          <w:sz w:val="22"/>
          <w:szCs w:val="22"/>
        </w:rPr>
        <w:t>ning</w:t>
      </w:r>
      <w:r w:rsidRPr="00571AB9">
        <w:rPr>
          <w:rFonts w:ascii="Arial" w:eastAsia="Arial" w:hAnsi="Arial" w:cs="Arial"/>
          <w:color w:val="000000" w:themeColor="text1"/>
          <w:sz w:val="22"/>
          <w:szCs w:val="22"/>
        </w:rPr>
        <w:t xml:space="preserve"> aitavad ennetada narkootiliste </w:t>
      </w:r>
      <w:r w:rsidR="2234E4E7" w:rsidRPr="00571AB9">
        <w:rPr>
          <w:rFonts w:ascii="Arial" w:eastAsia="Arial" w:hAnsi="Arial" w:cs="Arial"/>
          <w:color w:val="000000" w:themeColor="text1"/>
          <w:sz w:val="22"/>
          <w:szCs w:val="22"/>
        </w:rPr>
        <w:t>ja</w:t>
      </w:r>
      <w:r w:rsidRPr="00571AB9">
        <w:rPr>
          <w:rFonts w:ascii="Arial" w:eastAsia="Arial" w:hAnsi="Arial" w:cs="Arial"/>
          <w:color w:val="000000" w:themeColor="text1"/>
          <w:sz w:val="22"/>
          <w:szCs w:val="22"/>
        </w:rPr>
        <w:t xml:space="preserve"> psühhotroopsete ainete väärkasutamisest tulenevaid kahjusid.</w:t>
      </w:r>
    </w:p>
    <w:p w14:paraId="51F0BAC4" w14:textId="77777777" w:rsidR="00AE2953" w:rsidRPr="00571AB9" w:rsidRDefault="00AE2953" w:rsidP="00571AB9">
      <w:pPr>
        <w:jc w:val="both"/>
        <w:rPr>
          <w:rFonts w:ascii="Arial" w:eastAsia="Arial" w:hAnsi="Arial" w:cs="Arial"/>
          <w:color w:val="000000" w:themeColor="text1"/>
          <w:sz w:val="22"/>
          <w:szCs w:val="22"/>
        </w:rPr>
      </w:pPr>
    </w:p>
    <w:p w14:paraId="726A04A4" w14:textId="111E8955" w:rsidR="001A0A0B" w:rsidRPr="00571AB9" w:rsidRDefault="773FFAA2" w:rsidP="00571AB9">
      <w:pPr>
        <w:jc w:val="both"/>
        <w:rPr>
          <w:rFonts w:ascii="Arial" w:hAnsi="Arial" w:cs="Arial"/>
          <w:color w:val="000000" w:themeColor="text1"/>
          <w:sz w:val="22"/>
          <w:szCs w:val="22"/>
        </w:rPr>
      </w:pPr>
      <w:r w:rsidRPr="00571AB9">
        <w:rPr>
          <w:rFonts w:ascii="Arial" w:eastAsia="Arial" w:hAnsi="Arial" w:cs="Arial"/>
          <w:color w:val="000000" w:themeColor="text1"/>
          <w:sz w:val="22"/>
          <w:szCs w:val="22"/>
        </w:rPr>
        <w:t>Eelnõuga ajakohastatakse narkootiliste ja psühhotroopsete ainete nimekirju</w:t>
      </w:r>
      <w:r w:rsidR="0093245E" w:rsidRPr="00571AB9">
        <w:rPr>
          <w:rFonts w:ascii="Arial" w:eastAsia="Arial" w:hAnsi="Arial" w:cs="Arial"/>
          <w:color w:val="000000" w:themeColor="text1"/>
          <w:sz w:val="22"/>
          <w:szCs w:val="22"/>
        </w:rPr>
        <w:t xml:space="preserve"> kolmel</w:t>
      </w:r>
      <w:r w:rsidRPr="00571AB9">
        <w:rPr>
          <w:rFonts w:ascii="Arial" w:eastAsia="Arial" w:hAnsi="Arial" w:cs="Arial"/>
          <w:color w:val="000000" w:themeColor="text1"/>
          <w:sz w:val="22"/>
          <w:szCs w:val="22"/>
        </w:rPr>
        <w:t xml:space="preserve"> </w:t>
      </w:r>
      <w:r w:rsidR="5BCCCD36" w:rsidRPr="00571AB9">
        <w:rPr>
          <w:rFonts w:ascii="Arial" w:eastAsia="Arial" w:hAnsi="Arial" w:cs="Arial"/>
          <w:color w:val="000000" w:themeColor="text1"/>
          <w:sz w:val="22"/>
          <w:szCs w:val="22"/>
        </w:rPr>
        <w:t>viisi</w:t>
      </w:r>
      <w:r w:rsidRPr="00571AB9">
        <w:rPr>
          <w:rFonts w:ascii="Arial" w:eastAsia="Arial" w:hAnsi="Arial" w:cs="Arial"/>
          <w:color w:val="000000" w:themeColor="text1"/>
          <w:sz w:val="22"/>
          <w:szCs w:val="22"/>
        </w:rPr>
        <w:t>l:</w:t>
      </w:r>
    </w:p>
    <w:p w14:paraId="698F2BAE" w14:textId="0E4C38A5" w:rsidR="001A0A0B" w:rsidRPr="00571AB9" w:rsidRDefault="773FFAA2" w:rsidP="00571AB9">
      <w:pPr>
        <w:pStyle w:val="Loendilik"/>
        <w:numPr>
          <w:ilvl w:val="0"/>
          <w:numId w:val="2"/>
        </w:numPr>
        <w:ind w:left="360"/>
        <w:contextualSpacing w:val="0"/>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lisatakse narkootiliste ja psühhotroopsete ainete I nimekirja uued psühhoaktiivsed ained, millel puudub meditsiiniline kasutus ja mille tarvitamine kujutab endast märkimisväärset ohtu tervisele;</w:t>
      </w:r>
    </w:p>
    <w:p w14:paraId="3C32A0EA" w14:textId="309F2B3A" w:rsidR="001A0A0B" w:rsidRPr="00571AB9" w:rsidRDefault="773FFAA2" w:rsidP="00571AB9">
      <w:pPr>
        <w:pStyle w:val="Loendilik"/>
        <w:numPr>
          <w:ilvl w:val="0"/>
          <w:numId w:val="2"/>
        </w:numPr>
        <w:ind w:left="360"/>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täiendatakse </w:t>
      </w:r>
      <w:r w:rsidR="00BA493D" w:rsidRPr="00571AB9">
        <w:rPr>
          <w:rFonts w:ascii="Arial" w:eastAsia="Arial" w:hAnsi="Arial" w:cs="Arial"/>
          <w:color w:val="000000" w:themeColor="text1"/>
          <w:sz w:val="22"/>
          <w:szCs w:val="22"/>
        </w:rPr>
        <w:t>IV</w:t>
      </w:r>
      <w:r w:rsidRPr="00571AB9">
        <w:rPr>
          <w:rFonts w:ascii="Arial" w:eastAsia="Arial" w:hAnsi="Arial" w:cs="Arial"/>
          <w:color w:val="000000" w:themeColor="text1"/>
          <w:sz w:val="22"/>
          <w:szCs w:val="22"/>
        </w:rPr>
        <w:t xml:space="preserve"> nimekirja meditsiinilisel eesmärgil kasutatavate psühhotroopse aine</w:t>
      </w:r>
      <w:r w:rsidR="00530078" w:rsidRPr="00571AB9">
        <w:rPr>
          <w:rFonts w:ascii="Arial" w:eastAsia="Arial" w:hAnsi="Arial" w:cs="Arial"/>
          <w:color w:val="000000" w:themeColor="text1"/>
          <w:sz w:val="22"/>
          <w:szCs w:val="22"/>
        </w:rPr>
        <w:t>ga</w:t>
      </w:r>
      <w:r w:rsidRPr="00571AB9">
        <w:rPr>
          <w:rFonts w:ascii="Arial" w:eastAsia="Arial" w:hAnsi="Arial" w:cs="Arial"/>
          <w:color w:val="000000" w:themeColor="text1"/>
          <w:sz w:val="22"/>
          <w:szCs w:val="22"/>
        </w:rPr>
        <w:t xml:space="preserve">, mille väärkasutuse risk on kasvanud </w:t>
      </w:r>
      <w:r w:rsidR="00F64BBE" w:rsidRPr="00571AB9">
        <w:rPr>
          <w:rFonts w:ascii="Arial" w:eastAsia="Arial" w:hAnsi="Arial" w:cs="Arial"/>
          <w:color w:val="000000" w:themeColor="text1"/>
          <w:sz w:val="22"/>
          <w:szCs w:val="22"/>
        </w:rPr>
        <w:t>ja</w:t>
      </w:r>
      <w:r w:rsidRPr="00571AB9">
        <w:rPr>
          <w:rFonts w:ascii="Arial" w:eastAsia="Arial" w:hAnsi="Arial" w:cs="Arial"/>
          <w:color w:val="000000" w:themeColor="text1"/>
          <w:sz w:val="22"/>
          <w:szCs w:val="22"/>
        </w:rPr>
        <w:t xml:space="preserve"> mille kättesaadavus vajab senisest rangemat kontrolli</w:t>
      </w:r>
      <w:r w:rsidR="005A1D86">
        <w:rPr>
          <w:rFonts w:ascii="Arial" w:eastAsia="Arial" w:hAnsi="Arial" w:cs="Arial"/>
          <w:color w:val="000000" w:themeColor="text1"/>
          <w:sz w:val="22"/>
          <w:szCs w:val="22"/>
        </w:rPr>
        <w:t>;</w:t>
      </w:r>
    </w:p>
    <w:p w14:paraId="56724B47" w14:textId="7BBD469F" w:rsidR="00BA493D" w:rsidRPr="00571AB9" w:rsidRDefault="003770FA" w:rsidP="00571AB9">
      <w:pPr>
        <w:pStyle w:val="Loendilik"/>
        <w:numPr>
          <w:ilvl w:val="0"/>
          <w:numId w:val="2"/>
        </w:numPr>
        <w:ind w:left="360"/>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l</w:t>
      </w:r>
      <w:r w:rsidR="00BA493D" w:rsidRPr="00571AB9">
        <w:rPr>
          <w:rFonts w:ascii="Arial" w:eastAsia="Arial" w:hAnsi="Arial" w:cs="Arial"/>
          <w:color w:val="000000" w:themeColor="text1"/>
          <w:sz w:val="22"/>
          <w:szCs w:val="22"/>
        </w:rPr>
        <w:t xml:space="preserve">isatakse narkootiliste ja psühhotroopsete ainete </w:t>
      </w:r>
      <w:r w:rsidR="00BA493D" w:rsidRPr="001E0F5C">
        <w:rPr>
          <w:rFonts w:ascii="Arial" w:eastAsia="Arial" w:hAnsi="Arial" w:cs="Arial"/>
          <w:color w:val="000000" w:themeColor="text1"/>
          <w:sz w:val="22"/>
          <w:szCs w:val="22"/>
        </w:rPr>
        <w:t>VI</w:t>
      </w:r>
      <w:r w:rsidR="00BA493D" w:rsidRPr="00571AB9">
        <w:rPr>
          <w:rFonts w:ascii="Arial" w:eastAsia="Arial" w:hAnsi="Arial" w:cs="Arial"/>
          <w:color w:val="000000" w:themeColor="text1"/>
          <w:sz w:val="22"/>
          <w:szCs w:val="22"/>
        </w:rPr>
        <w:t xml:space="preserve"> nimekirja </w:t>
      </w:r>
      <w:r w:rsidRPr="00571AB9">
        <w:rPr>
          <w:rFonts w:ascii="Arial" w:eastAsia="Arial" w:hAnsi="Arial" w:cs="Arial"/>
          <w:color w:val="000000" w:themeColor="text1"/>
          <w:sz w:val="22"/>
          <w:szCs w:val="22"/>
        </w:rPr>
        <w:t xml:space="preserve">poolsünteetiliste kannabinoidide ainerühm, </w:t>
      </w:r>
      <w:r w:rsidR="00C925AC" w:rsidRPr="00571AB9">
        <w:rPr>
          <w:rFonts w:ascii="Arial" w:eastAsia="Arial" w:hAnsi="Arial" w:cs="Arial"/>
          <w:color w:val="000000" w:themeColor="text1"/>
          <w:sz w:val="22"/>
          <w:szCs w:val="22"/>
        </w:rPr>
        <w:t>mis on Eestis laialt levinud ja kujutab ohtu rahva</w:t>
      </w:r>
      <w:r w:rsidR="005A1D86">
        <w:rPr>
          <w:rFonts w:ascii="Arial" w:eastAsia="Arial" w:hAnsi="Arial" w:cs="Arial"/>
          <w:color w:val="000000" w:themeColor="text1"/>
          <w:sz w:val="22"/>
          <w:szCs w:val="22"/>
        </w:rPr>
        <w:t xml:space="preserve"> </w:t>
      </w:r>
      <w:r w:rsidR="00C925AC" w:rsidRPr="00571AB9">
        <w:rPr>
          <w:rFonts w:ascii="Arial" w:eastAsia="Arial" w:hAnsi="Arial" w:cs="Arial"/>
          <w:color w:val="000000" w:themeColor="text1"/>
          <w:sz w:val="22"/>
          <w:szCs w:val="22"/>
        </w:rPr>
        <w:t xml:space="preserve">tervisele. </w:t>
      </w:r>
    </w:p>
    <w:p w14:paraId="5B7F7C9B" w14:textId="77777777" w:rsidR="00AE2953" w:rsidRPr="00571AB9" w:rsidRDefault="00AE2953" w:rsidP="00571AB9">
      <w:pPr>
        <w:jc w:val="both"/>
        <w:rPr>
          <w:rFonts w:ascii="Arial" w:eastAsia="Arial" w:hAnsi="Arial" w:cs="Arial"/>
          <w:color w:val="000000" w:themeColor="text1"/>
          <w:sz w:val="22"/>
          <w:szCs w:val="22"/>
        </w:rPr>
      </w:pPr>
    </w:p>
    <w:p w14:paraId="691AA0BD" w14:textId="3588C878" w:rsidR="58A1F434" w:rsidRPr="00571AB9" w:rsidRDefault="58A1F434" w:rsidP="00571AB9">
      <w:pPr>
        <w:jc w:val="both"/>
        <w:rPr>
          <w:rFonts w:ascii="Arial" w:hAnsi="Arial" w:cs="Arial"/>
          <w:color w:val="000000" w:themeColor="text1"/>
          <w:sz w:val="22"/>
          <w:szCs w:val="22"/>
        </w:rPr>
      </w:pPr>
      <w:r w:rsidRPr="00571AB9">
        <w:rPr>
          <w:rFonts w:ascii="Arial" w:eastAsia="Arial" w:hAnsi="Arial" w:cs="Arial"/>
          <w:color w:val="000000" w:themeColor="text1"/>
          <w:sz w:val="22"/>
          <w:szCs w:val="22"/>
        </w:rPr>
        <w:t>Muudatuste peamine oodatav mõju on nimetatud ainete kättesaadavuse piiramine ja nende leviku pidurdamine, millega kaasneb väärkasutuse ja tervisekahjustuste riski vähenemine. Regulatsiooni täpsustamine loob selgema aluse järelevalveks ning toetab ennetustegevust.</w:t>
      </w:r>
    </w:p>
    <w:p w14:paraId="50536F3A" w14:textId="77777777" w:rsidR="00AE2953" w:rsidRPr="00571AB9" w:rsidRDefault="00AE2953" w:rsidP="00571AB9">
      <w:pPr>
        <w:jc w:val="both"/>
        <w:rPr>
          <w:rFonts w:ascii="Arial" w:eastAsia="Arial" w:hAnsi="Arial" w:cs="Arial"/>
          <w:i/>
          <w:iCs/>
          <w:color w:val="000000" w:themeColor="text1"/>
          <w:sz w:val="22"/>
          <w:szCs w:val="22"/>
        </w:rPr>
      </w:pPr>
    </w:p>
    <w:p w14:paraId="4A89D3B2" w14:textId="08B3F1E8" w:rsidR="58A1F434" w:rsidRPr="00571AB9" w:rsidRDefault="5F6C6155" w:rsidP="00571AB9">
      <w:pPr>
        <w:jc w:val="both"/>
        <w:rPr>
          <w:rFonts w:ascii="Arial" w:hAnsi="Arial" w:cs="Arial"/>
          <w:color w:val="FF0000"/>
          <w:sz w:val="22"/>
          <w:szCs w:val="22"/>
        </w:rPr>
      </w:pPr>
      <w:r w:rsidRPr="00571AB9">
        <w:rPr>
          <w:rFonts w:ascii="Arial" w:eastAsia="Arial" w:hAnsi="Arial" w:cs="Arial"/>
          <w:sz w:val="22"/>
          <w:szCs w:val="22"/>
        </w:rPr>
        <w:t>Mõjude olulisuse hindamisel lähtuti mõju ulatusest, avaldumise sagedusest, mõjutatud sihtrühma suurusest ja ebasoovitavate mõjude riskist. Analüüs tugineb eelnõu sisule ja selle praktilisele rakend</w:t>
      </w:r>
      <w:r w:rsidR="2234E4E7" w:rsidRPr="00571AB9">
        <w:rPr>
          <w:rFonts w:ascii="Arial" w:eastAsia="Arial" w:hAnsi="Arial" w:cs="Arial"/>
          <w:sz w:val="22"/>
          <w:szCs w:val="22"/>
        </w:rPr>
        <w:t>a</w:t>
      </w:r>
      <w:r w:rsidRPr="00571AB9">
        <w:rPr>
          <w:rFonts w:ascii="Arial" w:eastAsia="Arial" w:hAnsi="Arial" w:cs="Arial"/>
          <w:sz w:val="22"/>
          <w:szCs w:val="22"/>
        </w:rPr>
        <w:t xml:space="preserve">misele ning kasutab </w:t>
      </w:r>
      <w:r w:rsidR="00E17B98" w:rsidRPr="00571AB9">
        <w:rPr>
          <w:rFonts w:ascii="Arial" w:eastAsia="Arial" w:hAnsi="Arial" w:cs="Arial"/>
          <w:color w:val="000000" w:themeColor="text1"/>
          <w:sz w:val="22"/>
          <w:szCs w:val="22"/>
        </w:rPr>
        <w:t>Ravimiameti,</w:t>
      </w:r>
      <w:r w:rsidRPr="00571AB9">
        <w:rPr>
          <w:rFonts w:ascii="Arial" w:eastAsia="Arial" w:hAnsi="Arial" w:cs="Arial"/>
          <w:color w:val="000000" w:themeColor="text1"/>
          <w:sz w:val="22"/>
          <w:szCs w:val="22"/>
        </w:rPr>
        <w:t xml:space="preserve"> Siseministeeriumi</w:t>
      </w:r>
      <w:r w:rsidR="006A01FE" w:rsidRPr="00571AB9">
        <w:rPr>
          <w:rFonts w:ascii="Arial" w:eastAsia="Arial" w:hAnsi="Arial" w:cs="Arial"/>
          <w:color w:val="000000" w:themeColor="text1"/>
          <w:sz w:val="22"/>
          <w:szCs w:val="22"/>
        </w:rPr>
        <w:t xml:space="preserve"> ja </w:t>
      </w:r>
      <w:r w:rsidR="00346EBF" w:rsidRPr="00571AB9">
        <w:rPr>
          <w:rFonts w:ascii="Arial" w:eastAsia="Arial" w:hAnsi="Arial" w:cs="Arial"/>
          <w:sz w:val="22"/>
          <w:szCs w:val="22"/>
        </w:rPr>
        <w:t>T</w:t>
      </w:r>
      <w:r w:rsidR="00827F1E">
        <w:rPr>
          <w:rFonts w:ascii="Arial" w:eastAsia="Arial" w:hAnsi="Arial" w:cs="Arial"/>
          <w:sz w:val="22"/>
          <w:szCs w:val="22"/>
        </w:rPr>
        <w:t>AI</w:t>
      </w:r>
      <w:r w:rsidR="00346EBF" w:rsidRPr="00571AB9">
        <w:rPr>
          <w:rFonts w:ascii="Arial" w:eastAsia="Arial" w:hAnsi="Arial" w:cs="Arial"/>
          <w:sz w:val="22"/>
          <w:szCs w:val="22"/>
        </w:rPr>
        <w:t xml:space="preserve"> </w:t>
      </w:r>
      <w:r w:rsidRPr="00571AB9">
        <w:rPr>
          <w:rFonts w:ascii="Arial" w:eastAsia="Arial" w:hAnsi="Arial" w:cs="Arial"/>
          <w:sz w:val="22"/>
          <w:szCs w:val="22"/>
        </w:rPr>
        <w:t>andmeid.</w:t>
      </w:r>
    </w:p>
    <w:p w14:paraId="23581E43" w14:textId="77777777" w:rsidR="00AE2953" w:rsidRPr="00571AB9" w:rsidRDefault="00AE2953" w:rsidP="00571AB9">
      <w:pPr>
        <w:jc w:val="both"/>
        <w:rPr>
          <w:rFonts w:ascii="Arial" w:eastAsia="Arial" w:hAnsi="Arial" w:cs="Arial"/>
          <w:color w:val="000000" w:themeColor="text1"/>
          <w:sz w:val="22"/>
          <w:szCs w:val="22"/>
        </w:rPr>
      </w:pPr>
    </w:p>
    <w:p w14:paraId="1A51EFB2" w14:textId="7A54080D" w:rsidR="19931064" w:rsidRPr="00571AB9" w:rsidRDefault="2B572243" w:rsidP="00571AB9">
      <w:pPr>
        <w:jc w:val="both"/>
        <w:rPr>
          <w:rFonts w:ascii="Arial" w:hAnsi="Arial" w:cs="Arial"/>
          <w:sz w:val="22"/>
          <w:szCs w:val="22"/>
        </w:rPr>
      </w:pPr>
      <w:r w:rsidRPr="00571AB9">
        <w:rPr>
          <w:rFonts w:ascii="Arial" w:eastAsia="Arial" w:hAnsi="Arial" w:cs="Arial"/>
          <w:sz w:val="22"/>
          <w:szCs w:val="22"/>
        </w:rPr>
        <w:t>Mõjuanalüüsis käsitletakse eelnõu sotsiaalset ja majanduslikku mõju ning mõju riigivalitsemisele</w:t>
      </w:r>
      <w:r w:rsidR="19208437" w:rsidRPr="00571AB9">
        <w:rPr>
          <w:rFonts w:ascii="Arial" w:eastAsia="Arial" w:hAnsi="Arial" w:cs="Arial"/>
          <w:sz w:val="22"/>
          <w:szCs w:val="22"/>
        </w:rPr>
        <w:t>.</w:t>
      </w:r>
      <w:r w:rsidRPr="00571AB9">
        <w:rPr>
          <w:rFonts w:ascii="Arial" w:eastAsia="Arial" w:hAnsi="Arial" w:cs="Arial"/>
          <w:sz w:val="22"/>
          <w:szCs w:val="22"/>
        </w:rPr>
        <w:t xml:space="preserve"> </w:t>
      </w:r>
      <w:r w:rsidR="76161E5C" w:rsidRPr="00571AB9">
        <w:rPr>
          <w:rFonts w:ascii="Arial" w:eastAsia="Arial" w:hAnsi="Arial" w:cs="Arial"/>
          <w:sz w:val="22"/>
          <w:szCs w:val="22"/>
        </w:rPr>
        <w:t>M</w:t>
      </w:r>
      <w:r w:rsidR="509D9072" w:rsidRPr="00571AB9">
        <w:rPr>
          <w:rFonts w:ascii="Arial" w:eastAsia="Arial" w:hAnsi="Arial" w:cs="Arial"/>
          <w:sz w:val="22"/>
          <w:szCs w:val="22"/>
        </w:rPr>
        <w:t>õju</w:t>
      </w:r>
      <w:r w:rsidR="3FA4B15E" w:rsidRPr="00571AB9">
        <w:rPr>
          <w:rFonts w:ascii="Arial" w:eastAsia="Arial" w:hAnsi="Arial" w:cs="Arial"/>
          <w:sz w:val="22"/>
          <w:szCs w:val="22"/>
        </w:rPr>
        <w:t>si</w:t>
      </w:r>
      <w:r w:rsidR="509D9072" w:rsidRPr="00571AB9">
        <w:rPr>
          <w:rFonts w:ascii="Arial" w:eastAsia="Arial" w:hAnsi="Arial" w:cs="Arial"/>
          <w:sz w:val="22"/>
          <w:szCs w:val="22"/>
        </w:rPr>
        <w:t>d on analüüsitud</w:t>
      </w:r>
      <w:r w:rsidRPr="00571AB9">
        <w:rPr>
          <w:rFonts w:ascii="Arial" w:eastAsia="Arial" w:hAnsi="Arial" w:cs="Arial"/>
          <w:sz w:val="22"/>
          <w:szCs w:val="22"/>
        </w:rPr>
        <w:t xml:space="preserve"> sihtrühmade </w:t>
      </w:r>
      <w:r w:rsidR="3FA4B15E" w:rsidRPr="00571AB9">
        <w:rPr>
          <w:rFonts w:ascii="Arial" w:eastAsia="Arial" w:hAnsi="Arial" w:cs="Arial"/>
          <w:sz w:val="22"/>
          <w:szCs w:val="22"/>
        </w:rPr>
        <w:t>kaupa</w:t>
      </w:r>
      <w:r w:rsidRPr="00571AB9">
        <w:rPr>
          <w:rFonts w:ascii="Arial" w:eastAsia="Arial" w:hAnsi="Arial" w:cs="Arial"/>
          <w:sz w:val="22"/>
          <w:szCs w:val="22"/>
        </w:rPr>
        <w:t>. Peamised mõjutatud sihtrühmad on elanikkond</w:t>
      </w:r>
      <w:r w:rsidR="005A1D86">
        <w:rPr>
          <w:rFonts w:ascii="Arial" w:eastAsia="Arial" w:hAnsi="Arial" w:cs="Arial"/>
          <w:sz w:val="22"/>
          <w:szCs w:val="22"/>
        </w:rPr>
        <w:t>, sealhulgas</w:t>
      </w:r>
      <w:r w:rsidR="00095335" w:rsidRPr="00571AB9">
        <w:rPr>
          <w:rFonts w:ascii="Arial" w:eastAsia="Arial" w:hAnsi="Arial" w:cs="Arial"/>
          <w:sz w:val="22"/>
          <w:szCs w:val="22"/>
        </w:rPr>
        <w:t xml:space="preserve"> narkootiliste</w:t>
      </w:r>
      <w:r w:rsidR="008E6C22" w:rsidRPr="00571AB9">
        <w:rPr>
          <w:rFonts w:ascii="Arial" w:eastAsia="Arial" w:hAnsi="Arial" w:cs="Arial"/>
          <w:sz w:val="22"/>
          <w:szCs w:val="22"/>
        </w:rPr>
        <w:t xml:space="preserve"> </w:t>
      </w:r>
      <w:r w:rsidR="00AD4E9D" w:rsidRPr="00571AB9">
        <w:rPr>
          <w:rFonts w:ascii="Arial" w:eastAsia="Arial" w:hAnsi="Arial" w:cs="Arial"/>
          <w:sz w:val="22"/>
          <w:szCs w:val="22"/>
        </w:rPr>
        <w:t xml:space="preserve">ja psühhotroopsete </w:t>
      </w:r>
      <w:r w:rsidR="008E6C22" w:rsidRPr="00571AB9">
        <w:rPr>
          <w:rFonts w:ascii="Arial" w:eastAsia="Arial" w:hAnsi="Arial" w:cs="Arial"/>
          <w:sz w:val="22"/>
          <w:szCs w:val="22"/>
        </w:rPr>
        <w:t>ainete ja ravimite kasutajad</w:t>
      </w:r>
      <w:r w:rsidRPr="00571AB9">
        <w:rPr>
          <w:rFonts w:ascii="Arial" w:eastAsia="Arial" w:hAnsi="Arial" w:cs="Arial"/>
          <w:sz w:val="22"/>
          <w:szCs w:val="22"/>
        </w:rPr>
        <w:t>, tervishoiusektor, apteegid, P</w:t>
      </w:r>
      <w:r w:rsidR="3FA4B15E" w:rsidRPr="00571AB9">
        <w:rPr>
          <w:rFonts w:ascii="Arial" w:eastAsia="Arial" w:hAnsi="Arial" w:cs="Arial"/>
          <w:sz w:val="22"/>
          <w:szCs w:val="22"/>
        </w:rPr>
        <w:t>PA</w:t>
      </w:r>
      <w:r w:rsidRPr="00571AB9">
        <w:rPr>
          <w:rFonts w:ascii="Arial" w:eastAsia="Arial" w:hAnsi="Arial" w:cs="Arial"/>
          <w:sz w:val="22"/>
          <w:szCs w:val="22"/>
        </w:rPr>
        <w:t>, M</w:t>
      </w:r>
      <w:r w:rsidR="3FA4B15E" w:rsidRPr="00571AB9">
        <w:rPr>
          <w:rFonts w:ascii="Arial" w:eastAsia="Arial" w:hAnsi="Arial" w:cs="Arial"/>
          <w:sz w:val="22"/>
          <w:szCs w:val="22"/>
        </w:rPr>
        <w:t>TA ja</w:t>
      </w:r>
      <w:r w:rsidRPr="00571AB9">
        <w:rPr>
          <w:rFonts w:ascii="Arial" w:eastAsia="Arial" w:hAnsi="Arial" w:cs="Arial"/>
          <w:sz w:val="22"/>
          <w:szCs w:val="22"/>
        </w:rPr>
        <w:t xml:space="preserve"> Ravimiamet. </w:t>
      </w:r>
      <w:r w:rsidR="5F6C6155" w:rsidRPr="00571AB9">
        <w:rPr>
          <w:rFonts w:ascii="Arial" w:eastAsia="Arial" w:hAnsi="Arial" w:cs="Arial"/>
          <w:sz w:val="22"/>
          <w:szCs w:val="22"/>
        </w:rPr>
        <w:t>Muudatustel ei ole otsest mõju regionaalarengule, riigikaitsele ja välissuhetele, infotehnoloogiale ja infoühiskonnale, keskkonnale, haridusele, kultuurile ega spordile</w:t>
      </w:r>
      <w:r w:rsidR="2234E4E7" w:rsidRPr="00571AB9">
        <w:rPr>
          <w:rFonts w:ascii="Arial" w:eastAsia="Arial" w:hAnsi="Arial" w:cs="Arial"/>
          <w:sz w:val="22"/>
          <w:szCs w:val="22"/>
        </w:rPr>
        <w:t>, mis</w:t>
      </w:r>
      <w:r w:rsidR="5F6C6155" w:rsidRPr="00571AB9">
        <w:rPr>
          <w:rFonts w:ascii="Arial" w:eastAsia="Arial" w:hAnsi="Arial" w:cs="Arial"/>
          <w:sz w:val="22"/>
          <w:szCs w:val="22"/>
        </w:rPr>
        <w:t>tõttu ei ole mõjusid nendes valdkondades eraldi hinnatud.</w:t>
      </w:r>
    </w:p>
    <w:p w14:paraId="05F73664" w14:textId="77777777" w:rsidR="00AE2953" w:rsidRPr="00571AB9" w:rsidRDefault="00AE2953" w:rsidP="00571AB9">
      <w:pPr>
        <w:jc w:val="both"/>
        <w:rPr>
          <w:rFonts w:ascii="Arial" w:hAnsi="Arial" w:cs="Arial"/>
          <w:b/>
          <w:bCs/>
          <w:color w:val="000000" w:themeColor="text1"/>
          <w:sz w:val="22"/>
          <w:szCs w:val="22"/>
        </w:rPr>
      </w:pPr>
    </w:p>
    <w:p w14:paraId="6EA2FBAA" w14:textId="068DB8CD" w:rsidR="17E2D398" w:rsidRPr="00571AB9" w:rsidRDefault="2BAC7FDA" w:rsidP="00571AB9">
      <w:pPr>
        <w:jc w:val="both"/>
        <w:rPr>
          <w:rFonts w:ascii="Arial" w:hAnsi="Arial" w:cs="Arial"/>
          <w:b/>
          <w:bCs/>
          <w:sz w:val="22"/>
          <w:szCs w:val="22"/>
        </w:rPr>
      </w:pPr>
      <w:r w:rsidRPr="00571AB9">
        <w:rPr>
          <w:rFonts w:ascii="Arial" w:hAnsi="Arial" w:cs="Arial"/>
          <w:b/>
          <w:bCs/>
          <w:sz w:val="22"/>
          <w:szCs w:val="22"/>
        </w:rPr>
        <w:t>Mõju sihtrühm</w:t>
      </w:r>
      <w:r w:rsidR="407B5EF6" w:rsidRPr="00571AB9">
        <w:rPr>
          <w:rFonts w:ascii="Arial" w:hAnsi="Arial" w:cs="Arial"/>
          <w:b/>
          <w:bCs/>
          <w:sz w:val="22"/>
          <w:szCs w:val="22"/>
        </w:rPr>
        <w:t xml:space="preserve"> 1</w:t>
      </w:r>
      <w:r w:rsidRPr="00571AB9">
        <w:rPr>
          <w:rFonts w:ascii="Arial" w:hAnsi="Arial" w:cs="Arial"/>
          <w:b/>
          <w:bCs/>
          <w:sz w:val="22"/>
          <w:szCs w:val="22"/>
        </w:rPr>
        <w:t>: narkootiliste ja psühhotroopsete ainete tarvitajad</w:t>
      </w:r>
    </w:p>
    <w:p w14:paraId="2B80B225" w14:textId="79679DB1" w:rsidR="3D363A78" w:rsidRPr="00571AB9" w:rsidRDefault="3D363A78" w:rsidP="00571AB9">
      <w:pPr>
        <w:jc w:val="both"/>
        <w:rPr>
          <w:rFonts w:ascii="Arial" w:eastAsia="Arial" w:hAnsi="Arial" w:cs="Arial"/>
          <w:color w:val="000000" w:themeColor="text1"/>
          <w:sz w:val="22"/>
          <w:szCs w:val="22"/>
        </w:rPr>
      </w:pPr>
    </w:p>
    <w:p w14:paraId="1022DE8C" w14:textId="2D2898EB" w:rsidR="0D3D03BD" w:rsidRPr="00571AB9" w:rsidRDefault="62F7206F" w:rsidP="00571AB9">
      <w:pPr>
        <w:jc w:val="both"/>
        <w:rPr>
          <w:rFonts w:ascii="Arial" w:eastAsia="Arial" w:hAnsi="Arial" w:cs="Arial"/>
          <w:sz w:val="22"/>
          <w:szCs w:val="22"/>
        </w:rPr>
      </w:pPr>
      <w:r w:rsidRPr="00571AB9">
        <w:rPr>
          <w:rFonts w:ascii="Arial" w:eastAsia="Arial" w:hAnsi="Arial" w:cs="Arial"/>
          <w:sz w:val="22"/>
          <w:szCs w:val="22"/>
        </w:rPr>
        <w:t xml:space="preserve">Eelnõu mõjutab isikuid, kes tarvitavad </w:t>
      </w:r>
      <w:r w:rsidR="00FF1A13">
        <w:rPr>
          <w:rFonts w:ascii="Arial" w:eastAsia="Arial" w:hAnsi="Arial" w:cs="Arial"/>
          <w:sz w:val="22"/>
          <w:szCs w:val="22"/>
        </w:rPr>
        <w:t xml:space="preserve">või </w:t>
      </w:r>
      <w:r w:rsidR="00E56AAF">
        <w:rPr>
          <w:rFonts w:ascii="Arial" w:eastAsia="Arial" w:hAnsi="Arial" w:cs="Arial"/>
          <w:sz w:val="22"/>
          <w:szCs w:val="22"/>
        </w:rPr>
        <w:t>potentsiaalse</w:t>
      </w:r>
      <w:r w:rsidR="006E6EFC">
        <w:rPr>
          <w:rFonts w:ascii="Arial" w:eastAsia="Arial" w:hAnsi="Arial" w:cs="Arial"/>
          <w:sz w:val="22"/>
          <w:szCs w:val="22"/>
        </w:rPr>
        <w:t xml:space="preserve">lt võivad tarvitama hakata </w:t>
      </w:r>
      <w:r w:rsidRPr="00571AB9">
        <w:rPr>
          <w:rFonts w:ascii="Arial" w:eastAsia="Arial" w:hAnsi="Arial" w:cs="Arial"/>
          <w:sz w:val="22"/>
          <w:szCs w:val="22"/>
        </w:rPr>
        <w:t>narkootilisi aineid või psühhotroopseid ravimeid ilma arsti korralduseta</w:t>
      </w:r>
      <w:r w:rsidR="0E3E9E69" w:rsidRPr="00571AB9">
        <w:rPr>
          <w:rFonts w:ascii="Arial" w:eastAsia="Arial" w:hAnsi="Arial" w:cs="Arial"/>
          <w:sz w:val="22"/>
          <w:szCs w:val="22"/>
        </w:rPr>
        <w:t>.</w:t>
      </w:r>
      <w:r w:rsidR="6F710F42" w:rsidRPr="00571AB9">
        <w:rPr>
          <w:rFonts w:ascii="Arial" w:eastAsia="Arial" w:hAnsi="Arial" w:cs="Arial"/>
          <w:sz w:val="22"/>
          <w:szCs w:val="22"/>
        </w:rPr>
        <w:t xml:space="preserve"> Sihtrühma kuuluvad nii juhu- kui ka korduvtarvitajad, sealhulgas isikud, kes kasutavad uusi </w:t>
      </w:r>
      <w:r w:rsidR="006E1619" w:rsidRPr="00571AB9">
        <w:rPr>
          <w:rFonts w:ascii="Arial" w:eastAsia="Arial" w:hAnsi="Arial" w:cs="Arial"/>
          <w:sz w:val="22"/>
          <w:szCs w:val="22"/>
        </w:rPr>
        <w:t>narkootilisi või psühhotroopseid</w:t>
      </w:r>
      <w:r w:rsidR="6F710F42" w:rsidRPr="00571AB9">
        <w:rPr>
          <w:rFonts w:ascii="Arial" w:eastAsia="Arial" w:hAnsi="Arial" w:cs="Arial"/>
          <w:sz w:val="22"/>
          <w:szCs w:val="22"/>
        </w:rPr>
        <w:t xml:space="preserve"> aineid või väärkasutavad retseptiravimeid.</w:t>
      </w:r>
    </w:p>
    <w:p w14:paraId="7337F5E3" w14:textId="77777777" w:rsidR="001A0A0B" w:rsidRPr="00571AB9" w:rsidRDefault="001A0A0B" w:rsidP="00571AB9">
      <w:pPr>
        <w:jc w:val="both"/>
        <w:rPr>
          <w:rFonts w:ascii="Arial" w:hAnsi="Arial" w:cs="Arial"/>
          <w:color w:val="FF0000"/>
          <w:sz w:val="22"/>
          <w:szCs w:val="22"/>
          <w:highlight w:val="yellow"/>
        </w:rPr>
      </w:pPr>
    </w:p>
    <w:p w14:paraId="276A04BC" w14:textId="3DD64BAD" w:rsidR="001A0A0B" w:rsidRPr="00571AB9" w:rsidRDefault="2BAC7FDA" w:rsidP="00571AB9">
      <w:pPr>
        <w:jc w:val="both"/>
        <w:rPr>
          <w:rFonts w:ascii="Arial" w:hAnsi="Arial" w:cs="Arial"/>
          <w:sz w:val="22"/>
          <w:szCs w:val="22"/>
          <w:highlight w:val="yellow"/>
        </w:rPr>
      </w:pPr>
      <w:r w:rsidRPr="00571AB9">
        <w:rPr>
          <w:rFonts w:ascii="Arial" w:hAnsi="Arial" w:cs="Arial"/>
          <w:sz w:val="22"/>
          <w:szCs w:val="22"/>
        </w:rPr>
        <w:t>Elu jooksul narkootikume tarvitanud isikute hulk on viimase kümne aasta jooksul suurenenud. 2023. aasta Eesti täiskasvanud rahvastiku uimastite tarvitamise uuringu andmetel oli 16–64-aastaste seas vähemalt üks kord elu jooksul mõnda narkootilist ainet tarvitanuid 31</w:t>
      </w:r>
      <w:r w:rsidR="00CE4E69">
        <w:rPr>
          <w:rFonts w:ascii="Arial" w:hAnsi="Arial" w:cs="Arial"/>
          <w:sz w:val="22"/>
          <w:szCs w:val="22"/>
        </w:rPr>
        <w:t>%.</w:t>
      </w:r>
      <w:r w:rsidR="00D16B68" w:rsidRPr="00D16B68">
        <w:rPr>
          <w:rFonts w:ascii="Arial" w:hAnsi="Arial" w:cs="Arial"/>
          <w:sz w:val="22"/>
          <w:szCs w:val="22"/>
        </w:rPr>
        <w:t xml:space="preserve"> </w:t>
      </w:r>
      <w:r w:rsidR="00D16B68" w:rsidRPr="00571AB9">
        <w:rPr>
          <w:rFonts w:ascii="Arial" w:hAnsi="Arial" w:cs="Arial"/>
          <w:sz w:val="22"/>
          <w:szCs w:val="22"/>
        </w:rPr>
        <w:t xml:space="preserve">Viimase </w:t>
      </w:r>
      <w:r w:rsidR="00D16B68" w:rsidRPr="00571AB9">
        <w:rPr>
          <w:rFonts w:ascii="Arial" w:hAnsi="Arial" w:cs="Arial"/>
          <w:sz w:val="22"/>
          <w:szCs w:val="22"/>
        </w:rPr>
        <w:lastRenderedPageBreak/>
        <w:t>12</w:t>
      </w:r>
      <w:r w:rsidR="00A94A08">
        <w:rPr>
          <w:rFonts w:ascii="Arial" w:hAnsi="Arial" w:cs="Arial"/>
          <w:sz w:val="22"/>
          <w:szCs w:val="22"/>
        </w:rPr>
        <w:t> </w:t>
      </w:r>
      <w:r w:rsidR="00D16B68" w:rsidRPr="00571AB9">
        <w:rPr>
          <w:rFonts w:ascii="Arial" w:hAnsi="Arial" w:cs="Arial"/>
          <w:sz w:val="22"/>
          <w:szCs w:val="22"/>
        </w:rPr>
        <w:t>kuu jooksul narkootikume tarvitanud 16–34-aastaste osakaal oli 2023. a</w:t>
      </w:r>
      <w:r w:rsidR="00535428">
        <w:rPr>
          <w:rFonts w:ascii="Arial" w:hAnsi="Arial" w:cs="Arial"/>
          <w:sz w:val="22"/>
          <w:szCs w:val="22"/>
        </w:rPr>
        <w:t>asta</w:t>
      </w:r>
      <w:r w:rsidR="00D16B68" w:rsidRPr="00571AB9">
        <w:rPr>
          <w:rFonts w:ascii="Arial" w:hAnsi="Arial" w:cs="Arial"/>
          <w:sz w:val="22"/>
          <w:szCs w:val="22"/>
        </w:rPr>
        <w:t xml:space="preserve"> andmetel 16,5%</w:t>
      </w:r>
      <w:r w:rsidR="00D16B68">
        <w:rPr>
          <w:rFonts w:ascii="Arial" w:hAnsi="Arial" w:cs="Arial"/>
          <w:sz w:val="22"/>
          <w:szCs w:val="22"/>
        </w:rPr>
        <w:t>.</w:t>
      </w:r>
      <w:r w:rsidR="007C575A" w:rsidRPr="00571AB9">
        <w:rPr>
          <w:rStyle w:val="Allmrkuseviide"/>
          <w:rFonts w:ascii="Arial" w:hAnsi="Arial" w:cs="Arial"/>
          <w:sz w:val="22"/>
          <w:szCs w:val="22"/>
        </w:rPr>
        <w:footnoteReference w:id="12"/>
      </w:r>
      <w:r w:rsidR="00D16B68">
        <w:rPr>
          <w:rFonts w:ascii="Arial" w:hAnsi="Arial" w:cs="Arial"/>
          <w:sz w:val="22"/>
          <w:szCs w:val="22"/>
        </w:rPr>
        <w:t xml:space="preserve"> </w:t>
      </w:r>
      <w:r w:rsidR="00ED3473" w:rsidRPr="00571AB9">
        <w:rPr>
          <w:rFonts w:ascii="Arial" w:hAnsi="Arial" w:cs="Arial"/>
          <w:sz w:val="22"/>
          <w:szCs w:val="22"/>
        </w:rPr>
        <w:t>2018.</w:t>
      </w:r>
      <w:r w:rsidR="00A94A08">
        <w:rPr>
          <w:rFonts w:ascii="Arial" w:hAnsi="Arial" w:cs="Arial"/>
          <w:sz w:val="22"/>
          <w:szCs w:val="22"/>
        </w:rPr>
        <w:t> </w:t>
      </w:r>
      <w:r w:rsidR="00ED3473" w:rsidRPr="00571AB9">
        <w:rPr>
          <w:rFonts w:ascii="Arial" w:hAnsi="Arial" w:cs="Arial"/>
          <w:sz w:val="22"/>
          <w:szCs w:val="22"/>
        </w:rPr>
        <w:t xml:space="preserve">aastal oli vastav näitaja </w:t>
      </w:r>
      <w:r w:rsidR="007C575A" w:rsidRPr="00571AB9">
        <w:rPr>
          <w:rFonts w:ascii="Arial" w:hAnsi="Arial" w:cs="Arial"/>
          <w:sz w:val="22"/>
          <w:szCs w:val="22"/>
        </w:rPr>
        <w:t>25</w:t>
      </w:r>
      <w:r w:rsidR="007273A2" w:rsidRPr="00571AB9">
        <w:rPr>
          <w:rFonts w:ascii="Arial" w:hAnsi="Arial" w:cs="Arial"/>
          <w:sz w:val="22"/>
          <w:szCs w:val="22"/>
        </w:rPr>
        <w:t xml:space="preserve">%. Sageli pakutakse </w:t>
      </w:r>
      <w:r w:rsidR="000108B2" w:rsidRPr="00571AB9">
        <w:rPr>
          <w:rFonts w:ascii="Arial" w:hAnsi="Arial" w:cs="Arial"/>
          <w:sz w:val="22"/>
          <w:szCs w:val="22"/>
        </w:rPr>
        <w:t xml:space="preserve">narkootikume tasuta ja </w:t>
      </w:r>
      <w:r w:rsidR="00F06CBE">
        <w:rPr>
          <w:rFonts w:ascii="Arial" w:hAnsi="Arial" w:cs="Arial"/>
          <w:sz w:val="22"/>
          <w:szCs w:val="22"/>
        </w:rPr>
        <w:t>sagedamini</w:t>
      </w:r>
      <w:r w:rsidR="00F06CBE" w:rsidRPr="00571AB9">
        <w:rPr>
          <w:rFonts w:ascii="Arial" w:hAnsi="Arial" w:cs="Arial"/>
          <w:sz w:val="22"/>
          <w:szCs w:val="22"/>
        </w:rPr>
        <w:t xml:space="preserve"> </w:t>
      </w:r>
      <w:r w:rsidR="000108B2" w:rsidRPr="00571AB9">
        <w:rPr>
          <w:rFonts w:ascii="Arial" w:hAnsi="Arial" w:cs="Arial"/>
          <w:sz w:val="22"/>
          <w:szCs w:val="22"/>
        </w:rPr>
        <w:t xml:space="preserve">noorematele </w:t>
      </w:r>
      <w:r w:rsidR="00F736CC" w:rsidRPr="00571AB9">
        <w:rPr>
          <w:rFonts w:ascii="Arial" w:hAnsi="Arial" w:cs="Arial"/>
          <w:sz w:val="22"/>
          <w:szCs w:val="22"/>
        </w:rPr>
        <w:t>inimestele</w:t>
      </w:r>
      <w:r w:rsidR="000B1DB5" w:rsidRPr="00571AB9">
        <w:rPr>
          <w:rFonts w:ascii="Arial" w:hAnsi="Arial" w:cs="Arial"/>
          <w:sz w:val="22"/>
          <w:szCs w:val="22"/>
        </w:rPr>
        <w:t>.</w:t>
      </w:r>
      <w:r w:rsidR="007C575A" w:rsidRPr="00571AB9">
        <w:rPr>
          <w:rStyle w:val="Allmrkuseviide"/>
          <w:rFonts w:ascii="Arial" w:hAnsi="Arial" w:cs="Arial"/>
          <w:sz w:val="22"/>
          <w:szCs w:val="22"/>
        </w:rPr>
        <w:footnoteReference w:id="13"/>
      </w:r>
      <w:r w:rsidR="00CC3BDF" w:rsidRPr="00571AB9">
        <w:rPr>
          <w:rFonts w:ascii="Arial" w:hAnsi="Arial" w:cs="Arial"/>
          <w:sz w:val="22"/>
          <w:szCs w:val="22"/>
        </w:rPr>
        <w:t xml:space="preserve"> </w:t>
      </w:r>
    </w:p>
    <w:p w14:paraId="1BEDF7E5" w14:textId="7B2E9B3A" w:rsidR="001A0A0B" w:rsidRPr="00571AB9" w:rsidRDefault="001A0A0B" w:rsidP="00571AB9">
      <w:pPr>
        <w:jc w:val="both"/>
        <w:rPr>
          <w:rFonts w:ascii="Arial" w:hAnsi="Arial" w:cs="Arial"/>
          <w:color w:val="FF0000"/>
          <w:sz w:val="22"/>
          <w:szCs w:val="22"/>
          <w:highlight w:val="yellow"/>
        </w:rPr>
      </w:pPr>
    </w:p>
    <w:p w14:paraId="38367ED2" w14:textId="0323183C" w:rsidR="00425C57" w:rsidRDefault="2BAC7FDA" w:rsidP="00571AB9">
      <w:pPr>
        <w:jc w:val="both"/>
        <w:rPr>
          <w:rFonts w:ascii="Arial" w:eastAsia="Arial" w:hAnsi="Arial" w:cs="Arial"/>
          <w:sz w:val="22"/>
          <w:szCs w:val="22"/>
        </w:rPr>
      </w:pPr>
      <w:r w:rsidRPr="00571AB9">
        <w:rPr>
          <w:rFonts w:ascii="Arial" w:hAnsi="Arial" w:cs="Arial"/>
          <w:sz w:val="22"/>
          <w:szCs w:val="22"/>
        </w:rPr>
        <w:t>14–18-aastastest noortest on elu jooksul mõnda narkootilist ainet tarvitanud või proovinud pea kolmandik (31%) ning 75% neist on teinud seda mitmel korral. Võrreldes 2015. ja 2021. aasta tarbimist, on märkimisväärselt suurenenud nende noorte osatähtsus, kes on narkootikume tarvitanud korduvalt</w:t>
      </w:r>
      <w:r w:rsidR="27279DA3" w:rsidRPr="00571AB9">
        <w:rPr>
          <w:rFonts w:ascii="Arial" w:hAnsi="Arial" w:cs="Arial"/>
          <w:sz w:val="22"/>
          <w:szCs w:val="22"/>
        </w:rPr>
        <w:t>.</w:t>
      </w:r>
      <w:r w:rsidR="17E2D398" w:rsidRPr="00571AB9">
        <w:rPr>
          <w:rStyle w:val="Allmrkuseviide"/>
          <w:rFonts w:ascii="Arial" w:hAnsi="Arial" w:cs="Arial"/>
          <w:sz w:val="22"/>
          <w:szCs w:val="22"/>
        </w:rPr>
        <w:footnoteReference w:id="14"/>
      </w:r>
      <w:r w:rsidRPr="00571AB9">
        <w:rPr>
          <w:rFonts w:ascii="Arial" w:hAnsi="Arial" w:cs="Arial"/>
          <w:sz w:val="22"/>
          <w:szCs w:val="22"/>
        </w:rPr>
        <w:t xml:space="preserve"> Noorte hulgas paistab Eesti Euroopa Liidus silma keskmisest suurema narkootikumide tarvitamise sagedusega 15–16-aastaste kooliõpilaste seas</w:t>
      </w:r>
      <w:r w:rsidR="00535428">
        <w:rPr>
          <w:rFonts w:ascii="Arial" w:hAnsi="Arial" w:cs="Arial"/>
          <w:sz w:val="22"/>
          <w:szCs w:val="22"/>
        </w:rPr>
        <w:t>.</w:t>
      </w:r>
      <w:r w:rsidR="17E2D398" w:rsidRPr="00571AB9">
        <w:rPr>
          <w:rStyle w:val="Allmrkuseviide"/>
          <w:rFonts w:ascii="Arial" w:hAnsi="Arial" w:cs="Arial"/>
          <w:sz w:val="22"/>
          <w:szCs w:val="22"/>
        </w:rPr>
        <w:footnoteReference w:id="15"/>
      </w:r>
      <w:r w:rsidR="25C972B3" w:rsidRPr="00571AB9">
        <w:rPr>
          <w:rFonts w:ascii="Arial" w:eastAsia="Arial" w:hAnsi="Arial" w:cs="Arial"/>
          <w:sz w:val="22"/>
          <w:szCs w:val="22"/>
        </w:rPr>
        <w:t xml:space="preserve"> See viitab riskikäitumise varasemale kujunemisele ja suurendab pikaajaliste tervisekahjustuste riski.</w:t>
      </w:r>
      <w:r w:rsidR="00F0791F">
        <w:rPr>
          <w:rFonts w:ascii="Arial" w:eastAsia="Arial" w:hAnsi="Arial" w:cs="Arial"/>
          <w:sz w:val="22"/>
          <w:szCs w:val="22"/>
        </w:rPr>
        <w:t xml:space="preserve"> </w:t>
      </w:r>
      <w:r w:rsidR="00822C35" w:rsidRPr="00571AB9">
        <w:rPr>
          <w:rFonts w:ascii="Arial" w:eastAsia="Arial" w:hAnsi="Arial" w:cs="Arial"/>
          <w:sz w:val="22"/>
          <w:szCs w:val="22"/>
        </w:rPr>
        <w:t xml:space="preserve">Eriti suure riskiga alarühma moodustavad narkootiliste ainete tarvitajad, kes kasutavad mitut ainet samal ajal. </w:t>
      </w:r>
    </w:p>
    <w:p w14:paraId="7870B359" w14:textId="77777777" w:rsidR="00425C57" w:rsidRDefault="00425C57" w:rsidP="00571AB9">
      <w:pPr>
        <w:jc w:val="both"/>
        <w:rPr>
          <w:rFonts w:ascii="Arial" w:eastAsia="Arial" w:hAnsi="Arial" w:cs="Arial"/>
          <w:sz w:val="22"/>
          <w:szCs w:val="22"/>
        </w:rPr>
      </w:pPr>
    </w:p>
    <w:p w14:paraId="099A982D" w14:textId="04C5D276" w:rsidR="007319DE" w:rsidRPr="005159FF" w:rsidRDefault="00822C35" w:rsidP="00571AB9">
      <w:pPr>
        <w:jc w:val="both"/>
        <w:rPr>
          <w:rFonts w:ascii="Arial" w:eastAsia="Arial" w:hAnsi="Arial" w:cs="Arial"/>
          <w:color w:val="FF0000"/>
          <w:sz w:val="22"/>
          <w:szCs w:val="22"/>
        </w:rPr>
      </w:pPr>
      <w:r w:rsidRPr="00571AB9">
        <w:rPr>
          <w:rFonts w:ascii="Arial" w:eastAsia="Arial" w:hAnsi="Arial" w:cs="Arial"/>
          <w:sz w:val="22"/>
          <w:szCs w:val="22"/>
        </w:rPr>
        <w:t xml:space="preserve">Nimekirja lisatavaid aineid on Eestis korduvalt leitud segudes koos teiste psühhoaktiivsete ainetega – näiteks on MDMB-PINACA ja EDMB-4en-PINACA tuvastatud koos tetrahüdrokannabinooli ja teiste kannabinoidide segudes, prometasiini aga koos sünteetiliste opioidide ja kokaiiniga. </w:t>
      </w:r>
      <w:r w:rsidR="00775125" w:rsidRPr="00571AB9">
        <w:rPr>
          <w:rFonts w:ascii="Arial" w:eastAsia="Arial" w:hAnsi="Arial" w:cs="Arial"/>
          <w:sz w:val="22"/>
          <w:szCs w:val="22"/>
        </w:rPr>
        <w:t>Ühest postisaadetisest leiti harmiin</w:t>
      </w:r>
      <w:r w:rsidR="00425C57">
        <w:rPr>
          <w:rFonts w:ascii="Arial" w:eastAsia="Arial" w:hAnsi="Arial" w:cs="Arial"/>
          <w:sz w:val="22"/>
          <w:szCs w:val="22"/>
        </w:rPr>
        <w:t>i</w:t>
      </w:r>
      <w:r w:rsidR="00775125" w:rsidRPr="00571AB9">
        <w:rPr>
          <w:rFonts w:ascii="Arial" w:eastAsia="Arial" w:hAnsi="Arial" w:cs="Arial"/>
          <w:sz w:val="22"/>
          <w:szCs w:val="22"/>
        </w:rPr>
        <w:t xml:space="preserve"> koos DMT-ga, mis on Eestis juba I</w:t>
      </w:r>
      <w:r w:rsidR="00535428">
        <w:rPr>
          <w:rFonts w:ascii="Arial" w:eastAsia="Arial" w:hAnsi="Arial" w:cs="Arial"/>
          <w:sz w:val="22"/>
          <w:szCs w:val="22"/>
        </w:rPr>
        <w:t> </w:t>
      </w:r>
      <w:r w:rsidR="00775125" w:rsidRPr="00571AB9">
        <w:rPr>
          <w:rFonts w:ascii="Arial" w:eastAsia="Arial" w:hAnsi="Arial" w:cs="Arial"/>
          <w:sz w:val="22"/>
          <w:szCs w:val="22"/>
        </w:rPr>
        <w:t xml:space="preserve">nimekirja kuuluv psühhotroopne aine </w:t>
      </w:r>
      <w:r w:rsidR="0062376D" w:rsidRPr="00571AB9">
        <w:rPr>
          <w:rFonts w:ascii="Arial" w:eastAsia="Arial" w:hAnsi="Arial" w:cs="Arial"/>
          <w:sz w:val="22"/>
          <w:szCs w:val="22"/>
        </w:rPr>
        <w:t>–</w:t>
      </w:r>
      <w:r w:rsidR="00775125" w:rsidRPr="00571AB9">
        <w:rPr>
          <w:rFonts w:ascii="Arial" w:eastAsia="Arial" w:hAnsi="Arial" w:cs="Arial"/>
          <w:sz w:val="22"/>
          <w:szCs w:val="22"/>
        </w:rPr>
        <w:t xml:space="preserve"> </w:t>
      </w:r>
      <w:r w:rsidR="00ED7C03" w:rsidRPr="00571AB9">
        <w:rPr>
          <w:rFonts w:ascii="Arial" w:eastAsia="Arial" w:hAnsi="Arial" w:cs="Arial"/>
          <w:sz w:val="22"/>
          <w:szCs w:val="22"/>
        </w:rPr>
        <w:t>seega võidakse</w:t>
      </w:r>
      <w:r w:rsidR="0030656F" w:rsidRPr="00571AB9">
        <w:rPr>
          <w:rFonts w:ascii="Arial" w:eastAsia="Arial" w:hAnsi="Arial" w:cs="Arial"/>
          <w:sz w:val="22"/>
          <w:szCs w:val="22"/>
        </w:rPr>
        <w:t xml:space="preserve"> </w:t>
      </w:r>
      <w:r w:rsidR="00535428" w:rsidRPr="00571AB9">
        <w:rPr>
          <w:rFonts w:ascii="Arial" w:eastAsia="Arial" w:hAnsi="Arial" w:cs="Arial"/>
          <w:sz w:val="22"/>
          <w:szCs w:val="22"/>
        </w:rPr>
        <w:t xml:space="preserve">aineid </w:t>
      </w:r>
      <w:r w:rsidR="0030656F" w:rsidRPr="00571AB9">
        <w:rPr>
          <w:rFonts w:ascii="Arial" w:eastAsia="Arial" w:hAnsi="Arial" w:cs="Arial"/>
          <w:sz w:val="22"/>
          <w:szCs w:val="22"/>
        </w:rPr>
        <w:t>tarvitada</w:t>
      </w:r>
      <w:r w:rsidR="00775125" w:rsidRPr="00571AB9">
        <w:rPr>
          <w:rFonts w:ascii="Arial" w:eastAsia="Arial" w:hAnsi="Arial" w:cs="Arial"/>
          <w:sz w:val="22"/>
          <w:szCs w:val="22"/>
        </w:rPr>
        <w:t xml:space="preserve"> teadlikult kombineeritult tugevamate psühhoaktiivsete mõjude saavutamiseks. </w:t>
      </w:r>
      <w:r w:rsidR="005E1727" w:rsidRPr="00571AB9">
        <w:rPr>
          <w:rFonts w:ascii="Arial" w:eastAsia="Arial" w:hAnsi="Arial" w:cs="Arial"/>
          <w:sz w:val="22"/>
          <w:szCs w:val="22"/>
        </w:rPr>
        <w:t>Lisaks ilmneb nende ainete kiire levik Eestis erinevates vormides – MDMB-PINACA on tuvastatud nii kanepiõisikutest kui e-sigareti vedelikust koguses 47,94 g, EDMB-4en-PINACA aga koguses 75,69 g (2025), mis kasvas ainuüksi 2026. aasta maikuuks juba 102,7 grammini</w:t>
      </w:r>
      <w:r w:rsidR="00775125" w:rsidRPr="00571AB9">
        <w:rPr>
          <w:rFonts w:ascii="Arial" w:eastAsia="Arial" w:hAnsi="Arial" w:cs="Arial"/>
          <w:sz w:val="22"/>
          <w:szCs w:val="22"/>
        </w:rPr>
        <w:t xml:space="preserve">. </w:t>
      </w:r>
      <w:r w:rsidR="00256C27" w:rsidRPr="005159FF">
        <w:rPr>
          <w:rFonts w:ascii="Arial" w:eastAsia="Arial" w:hAnsi="Arial" w:cs="Arial"/>
          <w:color w:val="000000" w:themeColor="text1"/>
          <w:sz w:val="22"/>
          <w:szCs w:val="22"/>
        </w:rPr>
        <w:t xml:space="preserve">Poolsünteetilisi kannabinoide on leitud nii eraisikutelt kui postisaadetistest ning neid levitatakse mitmetes vormides, sealhulgas maiustustes nagu kummi- ja šokolaadikommid, mis </w:t>
      </w:r>
      <w:r w:rsidR="007C4DF9">
        <w:rPr>
          <w:rFonts w:ascii="Arial" w:eastAsia="Arial" w:hAnsi="Arial" w:cs="Arial"/>
          <w:color w:val="000000" w:themeColor="text1"/>
          <w:sz w:val="22"/>
          <w:szCs w:val="22"/>
        </w:rPr>
        <w:t>võib suurendada</w:t>
      </w:r>
      <w:r w:rsidR="00256C27" w:rsidRPr="005159FF">
        <w:rPr>
          <w:rFonts w:ascii="Arial" w:eastAsia="Arial" w:hAnsi="Arial" w:cs="Arial"/>
          <w:color w:val="000000" w:themeColor="text1"/>
          <w:sz w:val="22"/>
          <w:szCs w:val="22"/>
        </w:rPr>
        <w:t xml:space="preserve"> juhusliku tarvitamise riski eelkõige laste seas.</w:t>
      </w:r>
    </w:p>
    <w:p w14:paraId="0BA0FBF5" w14:textId="77777777" w:rsidR="007319DE" w:rsidRPr="00571AB9" w:rsidRDefault="007319DE" w:rsidP="00571AB9">
      <w:pPr>
        <w:jc w:val="both"/>
        <w:rPr>
          <w:rFonts w:ascii="Arial" w:eastAsia="Arial" w:hAnsi="Arial" w:cs="Arial"/>
          <w:sz w:val="22"/>
          <w:szCs w:val="22"/>
        </w:rPr>
      </w:pPr>
    </w:p>
    <w:p w14:paraId="68AE5C4A" w14:textId="64BC70B8" w:rsidR="6EF34DFD" w:rsidRPr="00571AB9" w:rsidRDefault="00822C35" w:rsidP="00571AB9">
      <w:pPr>
        <w:jc w:val="both"/>
        <w:rPr>
          <w:rFonts w:ascii="Arial" w:eastAsia="Arial" w:hAnsi="Arial" w:cs="Arial"/>
          <w:sz w:val="22"/>
          <w:szCs w:val="22"/>
        </w:rPr>
      </w:pPr>
      <w:r w:rsidRPr="00571AB9">
        <w:rPr>
          <w:rFonts w:ascii="Arial" w:eastAsia="Arial" w:hAnsi="Arial" w:cs="Arial"/>
          <w:sz w:val="22"/>
          <w:szCs w:val="22"/>
        </w:rPr>
        <w:t xml:space="preserve">Kuigi prometasiini sisaldavate ravimite seaduslik kasutus Eestis praktiliselt puudub (2024. a väljastati </w:t>
      </w:r>
      <w:r w:rsidR="005708F9" w:rsidRPr="00571AB9">
        <w:rPr>
          <w:rFonts w:ascii="Arial" w:eastAsia="Arial" w:hAnsi="Arial" w:cs="Arial"/>
          <w:sz w:val="22"/>
          <w:szCs w:val="22"/>
        </w:rPr>
        <w:t xml:space="preserve">Ravimiameti andmetel </w:t>
      </w:r>
      <w:r w:rsidRPr="00571AB9">
        <w:rPr>
          <w:rFonts w:ascii="Arial" w:eastAsia="Arial" w:hAnsi="Arial" w:cs="Arial"/>
          <w:sz w:val="22"/>
          <w:szCs w:val="22"/>
        </w:rPr>
        <w:t>arsti taotluse alusel 12 pakendit müügiloata ravimit ning 2025.</w:t>
      </w:r>
      <w:r w:rsidR="00B51FD1">
        <w:rPr>
          <w:rFonts w:ascii="Arial" w:eastAsia="Arial" w:hAnsi="Arial" w:cs="Arial"/>
          <w:sz w:val="22"/>
          <w:szCs w:val="22"/>
        </w:rPr>
        <w:t xml:space="preserve"> a ei väljastatud</w:t>
      </w:r>
      <w:r w:rsidRPr="00571AB9">
        <w:rPr>
          <w:rFonts w:ascii="Arial" w:eastAsia="Arial" w:hAnsi="Arial" w:cs="Arial"/>
          <w:sz w:val="22"/>
          <w:szCs w:val="22"/>
        </w:rPr>
        <w:t xml:space="preserve"> ühtegi), esineb ainet ebaseaduslikul turul – 2025. aastal leiti seda EKEI andmetel kolmel korral ning TAI andmetel tuvastati prometasiini süstlajääkidest 14 korral. Registreeritud on</w:t>
      </w:r>
      <w:r w:rsidRPr="00571AB9">
        <w:rPr>
          <w:rFonts w:ascii="Arial" w:hAnsi="Arial" w:cs="Arial"/>
          <w:sz w:val="22"/>
          <w:szCs w:val="22"/>
        </w:rPr>
        <w:t xml:space="preserve"> üks surmajuhtum, kus prometasiini tarvitati segus koos teiste ainetega</w:t>
      </w:r>
      <w:r w:rsidRPr="00571AB9">
        <w:rPr>
          <w:rFonts w:ascii="Arial" w:eastAsia="Arial" w:hAnsi="Arial" w:cs="Arial"/>
          <w:sz w:val="22"/>
          <w:szCs w:val="22"/>
        </w:rPr>
        <w:t>. Selline ainete kombineerimine suurendab oluliselt ettearvamatu ja eluohtliku mürgistuse riski, kuna ainete koostoimed on sageli teadmata.</w:t>
      </w:r>
      <w:r w:rsidR="006806E1" w:rsidRPr="00571AB9">
        <w:rPr>
          <w:rFonts w:ascii="Arial" w:eastAsia="Arial" w:hAnsi="Arial" w:cs="Arial"/>
          <w:sz w:val="22"/>
          <w:szCs w:val="22"/>
        </w:rPr>
        <w:t xml:space="preserve"> </w:t>
      </w:r>
    </w:p>
    <w:p w14:paraId="4116C2D3" w14:textId="63522D3E" w:rsidR="087614C9" w:rsidRPr="00571AB9" w:rsidRDefault="087614C9" w:rsidP="00571AB9">
      <w:pPr>
        <w:jc w:val="both"/>
        <w:rPr>
          <w:rFonts w:ascii="Arial" w:hAnsi="Arial" w:cs="Arial"/>
          <w:b/>
          <w:bCs/>
          <w:color w:val="000000" w:themeColor="text1"/>
          <w:sz w:val="22"/>
          <w:szCs w:val="22"/>
        </w:rPr>
      </w:pPr>
    </w:p>
    <w:p w14:paraId="41951EFC" w14:textId="72926C0D" w:rsidR="001A0A0B" w:rsidRPr="00571AB9" w:rsidRDefault="008C2D7E" w:rsidP="00571AB9">
      <w:pPr>
        <w:jc w:val="both"/>
        <w:rPr>
          <w:rFonts w:ascii="Arial" w:eastAsia="Arial" w:hAnsi="Arial" w:cs="Arial"/>
          <w:color w:val="000000" w:themeColor="text1"/>
          <w:sz w:val="22"/>
          <w:szCs w:val="22"/>
        </w:rPr>
      </w:pPr>
      <w:r w:rsidRPr="00571AB9">
        <w:rPr>
          <w:rFonts w:ascii="Arial" w:hAnsi="Arial" w:cs="Arial"/>
          <w:b/>
          <w:bCs/>
          <w:color w:val="000000" w:themeColor="text1"/>
          <w:sz w:val="22"/>
          <w:szCs w:val="22"/>
        </w:rPr>
        <w:t xml:space="preserve">Uuringute põhjal on sihtrühma suurus </w:t>
      </w:r>
      <w:r w:rsidR="00B51FD1">
        <w:rPr>
          <w:rFonts w:ascii="Arial" w:hAnsi="Arial" w:cs="Arial"/>
          <w:b/>
          <w:bCs/>
          <w:color w:val="000000" w:themeColor="text1"/>
          <w:sz w:val="22"/>
          <w:szCs w:val="22"/>
        </w:rPr>
        <w:t xml:space="preserve">nii </w:t>
      </w:r>
      <w:r w:rsidRPr="00571AB9">
        <w:rPr>
          <w:rFonts w:ascii="Arial" w:hAnsi="Arial" w:cs="Arial"/>
          <w:b/>
          <w:bCs/>
          <w:color w:val="000000" w:themeColor="text1"/>
          <w:sz w:val="22"/>
          <w:szCs w:val="22"/>
        </w:rPr>
        <w:t xml:space="preserve">täiskasvanute kui ka noorte seas hinnanguliselt keskmine. Eelnõu mõju seisneb eeskätt uute ja kiiresti levivate psühhoaktiivsete ainete kättesaadavuse piiramises, mis aitab vähendada riskikäitumist </w:t>
      </w:r>
      <w:r w:rsidR="00B51FD1">
        <w:rPr>
          <w:rFonts w:ascii="Arial" w:hAnsi="Arial" w:cs="Arial"/>
          <w:b/>
          <w:bCs/>
          <w:color w:val="000000" w:themeColor="text1"/>
          <w:sz w:val="22"/>
          <w:szCs w:val="22"/>
        </w:rPr>
        <w:t>ja</w:t>
      </w:r>
      <w:r w:rsidRPr="00571AB9">
        <w:rPr>
          <w:rFonts w:ascii="Arial" w:hAnsi="Arial" w:cs="Arial"/>
          <w:b/>
          <w:bCs/>
          <w:color w:val="000000" w:themeColor="text1"/>
          <w:sz w:val="22"/>
          <w:szCs w:val="22"/>
        </w:rPr>
        <w:t xml:space="preserve"> sellega seotud tervisekahjustusi. Arvestades ainete kiiret levikut Eestis, nende tarvitamisega seotud terviseriske </w:t>
      </w:r>
      <w:r w:rsidR="00B51FD1">
        <w:rPr>
          <w:rFonts w:ascii="Arial" w:hAnsi="Arial" w:cs="Arial"/>
          <w:b/>
          <w:bCs/>
          <w:color w:val="000000" w:themeColor="text1"/>
          <w:sz w:val="22"/>
          <w:szCs w:val="22"/>
        </w:rPr>
        <w:t>ja</w:t>
      </w:r>
      <w:r w:rsidRPr="00571AB9">
        <w:rPr>
          <w:rFonts w:ascii="Arial" w:hAnsi="Arial" w:cs="Arial"/>
          <w:b/>
          <w:bCs/>
          <w:color w:val="000000" w:themeColor="text1"/>
          <w:sz w:val="22"/>
          <w:szCs w:val="22"/>
        </w:rPr>
        <w:t xml:space="preserve"> mitme aine samaaegse tarvitamise trendi, on eelnõu mõju sellele sihtrühmale oluline.</w:t>
      </w:r>
    </w:p>
    <w:p w14:paraId="3C6F8DC1" w14:textId="79A8E9DE" w:rsidR="001A0A0B" w:rsidRPr="00571AB9" w:rsidRDefault="001A0A0B" w:rsidP="00571AB9">
      <w:pPr>
        <w:jc w:val="both"/>
        <w:rPr>
          <w:rFonts w:ascii="Arial" w:eastAsia="Arial" w:hAnsi="Arial" w:cs="Arial"/>
          <w:b/>
          <w:bCs/>
          <w:color w:val="000000" w:themeColor="text1"/>
          <w:sz w:val="22"/>
          <w:szCs w:val="22"/>
        </w:rPr>
      </w:pPr>
    </w:p>
    <w:p w14:paraId="20CC69BE" w14:textId="7CAAC9B2" w:rsidR="001A0A0B" w:rsidRPr="00571AB9" w:rsidRDefault="7B002926" w:rsidP="00571AB9">
      <w:pPr>
        <w:jc w:val="both"/>
        <w:rPr>
          <w:rFonts w:ascii="Arial" w:hAnsi="Arial" w:cs="Arial"/>
          <w:color w:val="000000" w:themeColor="text1"/>
          <w:sz w:val="22"/>
          <w:szCs w:val="22"/>
        </w:rPr>
      </w:pPr>
      <w:r w:rsidRPr="00571AB9">
        <w:rPr>
          <w:rFonts w:ascii="Arial" w:hAnsi="Arial" w:cs="Arial"/>
          <w:b/>
          <w:bCs/>
          <w:color w:val="000000" w:themeColor="text1"/>
          <w:sz w:val="22"/>
          <w:szCs w:val="22"/>
        </w:rPr>
        <w:t xml:space="preserve">Mõju sihtrühm 2: </w:t>
      </w:r>
      <w:r w:rsidR="110BF5C8" w:rsidRPr="00571AB9">
        <w:rPr>
          <w:rFonts w:ascii="Arial" w:hAnsi="Arial" w:cs="Arial"/>
          <w:b/>
          <w:bCs/>
          <w:color w:val="000000" w:themeColor="text1"/>
          <w:sz w:val="22"/>
          <w:szCs w:val="22"/>
        </w:rPr>
        <w:t>p</w:t>
      </w:r>
      <w:r w:rsidRPr="00571AB9">
        <w:rPr>
          <w:rFonts w:ascii="Arial" w:hAnsi="Arial" w:cs="Arial"/>
          <w:b/>
          <w:bCs/>
          <w:color w:val="000000" w:themeColor="text1"/>
          <w:sz w:val="22"/>
          <w:szCs w:val="22"/>
        </w:rPr>
        <w:t>atsiendid</w:t>
      </w:r>
    </w:p>
    <w:p w14:paraId="7407D591" w14:textId="47308D98" w:rsidR="087614C9" w:rsidRPr="00571AB9" w:rsidRDefault="087614C9" w:rsidP="00571AB9">
      <w:pPr>
        <w:jc w:val="both"/>
        <w:rPr>
          <w:rFonts w:ascii="Arial" w:hAnsi="Arial" w:cs="Arial"/>
          <w:color w:val="000000" w:themeColor="text1"/>
          <w:sz w:val="22"/>
          <w:szCs w:val="22"/>
        </w:rPr>
      </w:pPr>
    </w:p>
    <w:p w14:paraId="1D6F1B2A" w14:textId="76481718" w:rsidR="32988774" w:rsidRPr="00571AB9" w:rsidRDefault="0A176A4A"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Eelnõu mõjutab patsiente, kes kasutavad </w:t>
      </w:r>
      <w:r w:rsidR="5C888690" w:rsidRPr="00571AB9">
        <w:rPr>
          <w:rFonts w:ascii="Arial" w:eastAsia="Arial" w:hAnsi="Arial" w:cs="Arial"/>
          <w:color w:val="000000" w:themeColor="text1"/>
          <w:sz w:val="22"/>
          <w:szCs w:val="22"/>
        </w:rPr>
        <w:t>prometa</w:t>
      </w:r>
      <w:r w:rsidR="389A4873" w:rsidRPr="00571AB9">
        <w:rPr>
          <w:rFonts w:ascii="Arial" w:eastAsia="Arial" w:hAnsi="Arial" w:cs="Arial"/>
          <w:color w:val="000000" w:themeColor="text1"/>
          <w:sz w:val="22"/>
          <w:szCs w:val="22"/>
        </w:rPr>
        <w:t>siini</w:t>
      </w:r>
      <w:r w:rsidRPr="00571AB9">
        <w:rPr>
          <w:rFonts w:ascii="Arial" w:eastAsia="Arial" w:hAnsi="Arial" w:cs="Arial"/>
          <w:color w:val="000000" w:themeColor="text1"/>
          <w:sz w:val="22"/>
          <w:szCs w:val="22"/>
        </w:rPr>
        <w:t xml:space="preserve"> meditsiinilisel näidustusel, s</w:t>
      </w:r>
      <w:r w:rsidR="001E5BEA">
        <w:rPr>
          <w:rFonts w:ascii="Arial" w:eastAsia="Arial" w:hAnsi="Arial" w:cs="Arial"/>
          <w:color w:val="000000" w:themeColor="text1"/>
          <w:sz w:val="22"/>
          <w:szCs w:val="22"/>
        </w:rPr>
        <w:t>eal</w:t>
      </w:r>
      <w:r w:rsidRPr="00571AB9">
        <w:rPr>
          <w:rFonts w:ascii="Arial" w:eastAsia="Arial" w:hAnsi="Arial" w:cs="Arial"/>
          <w:color w:val="000000" w:themeColor="text1"/>
          <w:sz w:val="22"/>
          <w:szCs w:val="22"/>
        </w:rPr>
        <w:t>h</w:t>
      </w:r>
      <w:r w:rsidR="001E5BEA">
        <w:rPr>
          <w:rFonts w:ascii="Arial" w:eastAsia="Arial" w:hAnsi="Arial" w:cs="Arial"/>
          <w:color w:val="000000" w:themeColor="text1"/>
          <w:sz w:val="22"/>
          <w:szCs w:val="22"/>
        </w:rPr>
        <w:t>ulgas</w:t>
      </w:r>
      <w:r w:rsidRPr="00571AB9">
        <w:rPr>
          <w:rFonts w:ascii="Arial" w:eastAsia="Arial" w:hAnsi="Arial" w:cs="Arial"/>
          <w:color w:val="000000" w:themeColor="text1"/>
          <w:sz w:val="22"/>
          <w:szCs w:val="22"/>
        </w:rPr>
        <w:t xml:space="preserve"> </w:t>
      </w:r>
      <w:r w:rsidR="6EC408B1" w:rsidRPr="00571AB9">
        <w:rPr>
          <w:rFonts w:ascii="Arial" w:eastAsia="Arial" w:hAnsi="Arial" w:cs="Arial"/>
          <w:color w:val="000000" w:themeColor="text1"/>
          <w:sz w:val="22"/>
          <w:szCs w:val="22"/>
        </w:rPr>
        <w:t>allergiliste seisundite, iivelduse, oksendamise ja reisihaiguse raviks, samuti unehäirete ja ärevuse puhul.</w:t>
      </w:r>
      <w:r w:rsidR="44BD8E78" w:rsidRPr="00571AB9">
        <w:rPr>
          <w:rFonts w:ascii="Arial" w:eastAsia="Arial" w:hAnsi="Arial" w:cs="Arial"/>
          <w:color w:val="000000" w:themeColor="text1"/>
          <w:sz w:val="22"/>
          <w:szCs w:val="22"/>
        </w:rPr>
        <w:t xml:space="preserve"> </w:t>
      </w:r>
      <w:r w:rsidR="00E9695C" w:rsidRPr="00571AB9">
        <w:rPr>
          <w:rFonts w:ascii="Arial" w:eastAsia="Arial" w:hAnsi="Arial" w:cs="Arial"/>
          <w:color w:val="000000" w:themeColor="text1"/>
          <w:sz w:val="22"/>
          <w:szCs w:val="22"/>
        </w:rPr>
        <w:t xml:space="preserve">Eestis ei ole prometasiinil müügiluba ning </w:t>
      </w:r>
      <w:r w:rsidR="001A0393" w:rsidRPr="00571AB9">
        <w:rPr>
          <w:rFonts w:ascii="Arial" w:eastAsia="Arial" w:hAnsi="Arial" w:cs="Arial"/>
          <w:color w:val="000000" w:themeColor="text1"/>
          <w:sz w:val="22"/>
          <w:szCs w:val="22"/>
        </w:rPr>
        <w:t>ravimit taotleb patsiendile vajaduse</w:t>
      </w:r>
      <w:r w:rsidR="001E5BEA">
        <w:rPr>
          <w:rFonts w:ascii="Arial" w:eastAsia="Arial" w:hAnsi="Arial" w:cs="Arial"/>
          <w:color w:val="000000" w:themeColor="text1"/>
          <w:sz w:val="22"/>
          <w:szCs w:val="22"/>
        </w:rPr>
        <w:t xml:space="preserve"> korra</w:t>
      </w:r>
      <w:r w:rsidR="001A0393" w:rsidRPr="00571AB9">
        <w:rPr>
          <w:rFonts w:ascii="Arial" w:eastAsia="Arial" w:hAnsi="Arial" w:cs="Arial"/>
          <w:color w:val="000000" w:themeColor="text1"/>
          <w:sz w:val="22"/>
          <w:szCs w:val="22"/>
        </w:rPr>
        <w:t>l arst</w:t>
      </w:r>
      <w:r w:rsidR="001E5BEA">
        <w:rPr>
          <w:rFonts w:ascii="Arial" w:eastAsia="Arial" w:hAnsi="Arial" w:cs="Arial"/>
          <w:color w:val="000000" w:themeColor="text1"/>
          <w:sz w:val="22"/>
          <w:szCs w:val="22"/>
        </w:rPr>
        <w:t>.</w:t>
      </w:r>
      <w:r w:rsidR="00D207A1" w:rsidRPr="00571AB9">
        <w:rPr>
          <w:rStyle w:val="Allmrkuseviide"/>
          <w:rFonts w:ascii="Arial" w:eastAsia="Arial" w:hAnsi="Arial" w:cs="Arial"/>
          <w:color w:val="000000" w:themeColor="text1"/>
          <w:sz w:val="22"/>
          <w:szCs w:val="22"/>
        </w:rPr>
        <w:footnoteReference w:id="16"/>
      </w:r>
    </w:p>
    <w:p w14:paraId="1B5ED869" w14:textId="206DA4CF" w:rsidR="5E2B956B" w:rsidRPr="00571AB9" w:rsidRDefault="5E2B956B" w:rsidP="00571AB9">
      <w:pPr>
        <w:jc w:val="both"/>
        <w:rPr>
          <w:rFonts w:ascii="Arial" w:eastAsia="Arial" w:hAnsi="Arial" w:cs="Arial"/>
          <w:color w:val="000000" w:themeColor="text1"/>
          <w:sz w:val="22"/>
          <w:szCs w:val="22"/>
        </w:rPr>
      </w:pPr>
    </w:p>
    <w:p w14:paraId="788B5B98" w14:textId="644256D9" w:rsidR="00AE2953" w:rsidRPr="00571AB9" w:rsidRDefault="2119340F"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Eestis prometasiini sisaldavate ravimite kasutus praktiliselt puudub. Ravimiameti andmetel väljastati 2024. aastal arsti taotluse alusel 12 pakendit müügiloata ravimit. 2025. aastal ei ole prometasiini sisaldavaid ravimeid Eestis kasutatud. </w:t>
      </w:r>
    </w:p>
    <w:p w14:paraId="053AF419" w14:textId="77777777" w:rsidR="002D76AF" w:rsidRPr="00571AB9" w:rsidRDefault="002D76AF" w:rsidP="00571AB9">
      <w:pPr>
        <w:jc w:val="both"/>
        <w:rPr>
          <w:rFonts w:ascii="Arial" w:eastAsia="Arial" w:hAnsi="Arial" w:cs="Arial"/>
          <w:color w:val="000000" w:themeColor="text1"/>
          <w:sz w:val="22"/>
          <w:szCs w:val="22"/>
        </w:rPr>
      </w:pPr>
    </w:p>
    <w:p w14:paraId="24D5EE73" w14:textId="46AAF4F8" w:rsidR="00532CB6" w:rsidRDefault="00B371AE" w:rsidP="00571AB9">
      <w:pPr>
        <w:jc w:val="both"/>
        <w:rPr>
          <w:rFonts w:ascii="Arial" w:eastAsia="Arial" w:hAnsi="Arial" w:cs="Arial"/>
          <w:b/>
          <w:bCs/>
          <w:color w:val="000000" w:themeColor="text1"/>
          <w:sz w:val="22"/>
          <w:szCs w:val="22"/>
        </w:rPr>
      </w:pPr>
      <w:r w:rsidRPr="00571AB9">
        <w:rPr>
          <w:rFonts w:ascii="Arial" w:eastAsia="Arial" w:hAnsi="Arial" w:cs="Arial"/>
          <w:color w:val="000000" w:themeColor="text1"/>
          <w:sz w:val="22"/>
          <w:szCs w:val="22"/>
        </w:rPr>
        <w:lastRenderedPageBreak/>
        <w:t xml:space="preserve">Toimeaine lisamine narkootiliste ja psühhotroopsete ainete IV nimekirja piirab ravimite väljakirjutamist ja käitlemise tingimusi, kuid ei mõjuta ravimite hüvitamise tingimusi ega piira arsti </w:t>
      </w:r>
      <w:r w:rsidR="00CC1A67" w:rsidRPr="00571AB9">
        <w:rPr>
          <w:rFonts w:ascii="Arial" w:eastAsia="Arial" w:hAnsi="Arial" w:cs="Arial"/>
          <w:color w:val="000000" w:themeColor="text1"/>
          <w:sz w:val="22"/>
          <w:szCs w:val="22"/>
        </w:rPr>
        <w:t>võimalus</w:t>
      </w:r>
      <w:r w:rsidR="00CC1A67">
        <w:rPr>
          <w:rFonts w:ascii="Arial" w:eastAsia="Arial" w:hAnsi="Arial" w:cs="Arial"/>
          <w:color w:val="000000" w:themeColor="text1"/>
          <w:sz w:val="22"/>
          <w:szCs w:val="22"/>
        </w:rPr>
        <w:t>i</w:t>
      </w:r>
      <w:r w:rsidR="00CC1A67" w:rsidRPr="00571AB9">
        <w:rPr>
          <w:rFonts w:ascii="Arial" w:eastAsia="Arial" w:hAnsi="Arial" w:cs="Arial"/>
          <w:color w:val="000000" w:themeColor="text1"/>
          <w:sz w:val="22"/>
          <w:szCs w:val="22"/>
        </w:rPr>
        <w:t xml:space="preserve"> </w:t>
      </w:r>
      <w:r w:rsidRPr="00571AB9">
        <w:rPr>
          <w:rFonts w:ascii="Arial" w:eastAsia="Arial" w:hAnsi="Arial" w:cs="Arial"/>
          <w:color w:val="000000" w:themeColor="text1"/>
          <w:sz w:val="22"/>
          <w:szCs w:val="22"/>
        </w:rPr>
        <w:t xml:space="preserve">prometasiini meditsiinilisel näidustusel välja kirjutada. Võrreldes müügiloata ravimi praeguse </w:t>
      </w:r>
      <w:r w:rsidR="00422700" w:rsidRPr="00571AB9">
        <w:rPr>
          <w:rFonts w:ascii="Arial" w:eastAsia="Arial" w:hAnsi="Arial" w:cs="Arial"/>
          <w:color w:val="000000" w:themeColor="text1"/>
          <w:sz w:val="22"/>
          <w:szCs w:val="22"/>
        </w:rPr>
        <w:t xml:space="preserve">kasutamise ja väljakirjutamisega </w:t>
      </w:r>
      <w:r w:rsidRPr="00571AB9">
        <w:rPr>
          <w:rFonts w:ascii="Arial" w:eastAsia="Arial" w:hAnsi="Arial" w:cs="Arial"/>
          <w:color w:val="000000" w:themeColor="text1"/>
          <w:sz w:val="22"/>
          <w:szCs w:val="22"/>
        </w:rPr>
        <w:t>toob IV nimekirja lisamine kaasa mitmeid muu</w:t>
      </w:r>
      <w:r w:rsidR="00BF5EC1" w:rsidRPr="00571AB9">
        <w:rPr>
          <w:rFonts w:ascii="Arial" w:eastAsia="Arial" w:hAnsi="Arial" w:cs="Arial"/>
          <w:color w:val="000000" w:themeColor="text1"/>
          <w:sz w:val="22"/>
          <w:szCs w:val="22"/>
        </w:rPr>
        <w:t>da</w:t>
      </w:r>
      <w:r w:rsidRPr="00571AB9">
        <w:rPr>
          <w:rFonts w:ascii="Arial" w:eastAsia="Arial" w:hAnsi="Arial" w:cs="Arial"/>
          <w:color w:val="000000" w:themeColor="text1"/>
          <w:sz w:val="22"/>
          <w:szCs w:val="22"/>
        </w:rPr>
        <w:t>tusi: retsepti saab välja kirjutada kuni 30</w:t>
      </w:r>
      <w:r w:rsidR="001E5BEA">
        <w:rPr>
          <w:rFonts w:ascii="Arial" w:eastAsia="Arial" w:hAnsi="Arial" w:cs="Arial"/>
          <w:color w:val="000000" w:themeColor="text1"/>
          <w:sz w:val="22"/>
          <w:szCs w:val="22"/>
        </w:rPr>
        <w:t>-</w:t>
      </w:r>
      <w:r w:rsidRPr="00571AB9">
        <w:rPr>
          <w:rFonts w:ascii="Arial" w:eastAsia="Arial" w:hAnsi="Arial" w:cs="Arial"/>
          <w:color w:val="000000" w:themeColor="text1"/>
          <w:sz w:val="22"/>
          <w:szCs w:val="22"/>
        </w:rPr>
        <w:t>päevaseks raviks (praegu on korduvretseptiga võimalik tellida kuni üheksa kuu ravimid korraga), ravimit ei ole lubatud saata postiga ega väljastada internetiapteegi kaudu</w:t>
      </w:r>
      <w:r w:rsidR="005221D3" w:rsidRPr="00571AB9">
        <w:rPr>
          <w:rFonts w:ascii="Arial" w:eastAsia="Arial" w:hAnsi="Arial" w:cs="Arial"/>
          <w:color w:val="000000" w:themeColor="text1"/>
          <w:sz w:val="22"/>
          <w:szCs w:val="22"/>
          <w:vertAlign w:val="superscript"/>
        </w:rPr>
        <w:t>15,</w:t>
      </w:r>
      <w:r w:rsidR="001E5BEA">
        <w:rPr>
          <w:rFonts w:ascii="Arial" w:eastAsia="Arial" w:hAnsi="Arial" w:cs="Arial"/>
          <w:color w:val="000000" w:themeColor="text1"/>
          <w:sz w:val="22"/>
          <w:szCs w:val="22"/>
          <w:vertAlign w:val="superscript"/>
        </w:rPr>
        <w:t xml:space="preserve"> </w:t>
      </w:r>
      <w:r w:rsidR="00D02309" w:rsidRPr="00571AB9">
        <w:rPr>
          <w:rStyle w:val="Allmrkuseviide"/>
          <w:rFonts w:ascii="Arial" w:eastAsia="Arial" w:hAnsi="Arial" w:cs="Arial"/>
          <w:color w:val="000000" w:themeColor="text1"/>
          <w:sz w:val="22"/>
          <w:szCs w:val="22"/>
        </w:rPr>
        <w:footnoteReference w:id="17"/>
      </w:r>
      <w:r w:rsidRPr="00571AB9">
        <w:rPr>
          <w:rFonts w:ascii="Arial" w:eastAsia="Arial" w:hAnsi="Arial" w:cs="Arial"/>
          <w:color w:val="000000" w:themeColor="text1"/>
          <w:sz w:val="22"/>
          <w:szCs w:val="22"/>
        </w:rPr>
        <w:t>, piiriülese digiretsepti alusel väljastamine ei ole lubatud ning reisimisel Schengeni riiki on vajalik Schengeni tunnistus</w:t>
      </w:r>
      <w:r w:rsidR="00172562" w:rsidRPr="00571AB9">
        <w:rPr>
          <w:rStyle w:val="Allmrkuseviide"/>
          <w:rFonts w:ascii="Arial" w:eastAsia="Arial" w:hAnsi="Arial" w:cs="Arial"/>
          <w:color w:val="000000" w:themeColor="text1"/>
          <w:sz w:val="22"/>
          <w:szCs w:val="22"/>
        </w:rPr>
        <w:footnoteReference w:id="18"/>
      </w:r>
      <w:r w:rsidRPr="00571AB9">
        <w:rPr>
          <w:rFonts w:ascii="Arial" w:eastAsia="Arial" w:hAnsi="Arial" w:cs="Arial"/>
          <w:color w:val="000000" w:themeColor="text1"/>
          <w:sz w:val="22"/>
          <w:szCs w:val="22"/>
        </w:rPr>
        <w:t>.</w:t>
      </w:r>
      <w:r w:rsidR="005F4968" w:rsidRPr="00571AB9">
        <w:rPr>
          <w:rFonts w:ascii="Arial" w:eastAsia="Arial" w:hAnsi="Arial" w:cs="Arial"/>
          <w:color w:val="000000" w:themeColor="text1"/>
          <w:sz w:val="22"/>
          <w:szCs w:val="22"/>
        </w:rPr>
        <w:t xml:space="preserve"> Seega </w:t>
      </w:r>
      <w:r w:rsidR="001E5BEA">
        <w:rPr>
          <w:rFonts w:ascii="Arial" w:eastAsia="Arial" w:hAnsi="Arial" w:cs="Arial"/>
          <w:color w:val="000000" w:themeColor="text1"/>
          <w:sz w:val="22"/>
          <w:szCs w:val="22"/>
        </w:rPr>
        <w:t xml:space="preserve">peab </w:t>
      </w:r>
      <w:r w:rsidR="00C93E29" w:rsidRPr="00571AB9">
        <w:rPr>
          <w:rFonts w:ascii="Arial" w:eastAsia="Arial" w:hAnsi="Arial" w:cs="Arial"/>
          <w:color w:val="000000" w:themeColor="text1"/>
          <w:sz w:val="22"/>
          <w:szCs w:val="22"/>
        </w:rPr>
        <w:t xml:space="preserve">patsient uue retsepti saamiseks arsti poole pöörduma </w:t>
      </w:r>
      <w:r w:rsidR="00E9143F">
        <w:rPr>
          <w:rFonts w:ascii="Arial" w:eastAsia="Arial" w:hAnsi="Arial" w:cs="Arial"/>
          <w:color w:val="000000" w:themeColor="text1"/>
          <w:sz w:val="22"/>
          <w:szCs w:val="22"/>
        </w:rPr>
        <w:t xml:space="preserve">varasemast </w:t>
      </w:r>
      <w:r w:rsidR="00C93E29" w:rsidRPr="00571AB9">
        <w:rPr>
          <w:rFonts w:ascii="Arial" w:eastAsia="Arial" w:hAnsi="Arial" w:cs="Arial"/>
          <w:color w:val="000000" w:themeColor="text1"/>
          <w:sz w:val="22"/>
          <w:szCs w:val="22"/>
        </w:rPr>
        <w:t>sagedamini ning iga kord algab menetlusprotsess uuesti</w:t>
      </w:r>
      <w:r w:rsidR="00AA005D" w:rsidRPr="00571AB9">
        <w:rPr>
          <w:rFonts w:ascii="Arial" w:eastAsia="Arial" w:hAnsi="Arial" w:cs="Arial"/>
          <w:color w:val="000000" w:themeColor="text1"/>
          <w:sz w:val="22"/>
          <w:szCs w:val="22"/>
        </w:rPr>
        <w:t xml:space="preserve"> </w:t>
      </w:r>
      <w:r w:rsidR="00AD6577" w:rsidRPr="00571AB9">
        <w:rPr>
          <w:rFonts w:ascii="Arial" w:eastAsia="Arial" w:hAnsi="Arial" w:cs="Arial"/>
          <w:color w:val="000000" w:themeColor="text1"/>
          <w:sz w:val="22"/>
          <w:szCs w:val="22"/>
        </w:rPr>
        <w:t xml:space="preserve">– müügiloata </w:t>
      </w:r>
      <w:r w:rsidR="00384380" w:rsidRPr="00571AB9">
        <w:rPr>
          <w:rFonts w:ascii="Arial" w:eastAsia="Arial" w:hAnsi="Arial" w:cs="Arial"/>
          <w:color w:val="000000" w:themeColor="text1"/>
          <w:sz w:val="22"/>
          <w:szCs w:val="22"/>
        </w:rPr>
        <w:t>ravimi</w:t>
      </w:r>
      <w:r w:rsidR="00CA02FB" w:rsidRPr="00571AB9">
        <w:rPr>
          <w:rFonts w:ascii="Arial" w:eastAsia="Arial" w:hAnsi="Arial" w:cs="Arial"/>
          <w:color w:val="000000" w:themeColor="text1"/>
          <w:sz w:val="22"/>
          <w:szCs w:val="22"/>
        </w:rPr>
        <w:t xml:space="preserve"> puhul menetleb Ravimiamet</w:t>
      </w:r>
      <w:r w:rsidR="00A04D03" w:rsidRPr="00571AB9">
        <w:rPr>
          <w:rFonts w:ascii="Arial" w:eastAsia="Arial" w:hAnsi="Arial" w:cs="Arial"/>
          <w:color w:val="000000" w:themeColor="text1"/>
          <w:sz w:val="22"/>
          <w:szCs w:val="22"/>
        </w:rPr>
        <w:t xml:space="preserve"> ja teeb otsuse </w:t>
      </w:r>
      <w:r w:rsidR="002A1CCF" w:rsidRPr="00571AB9">
        <w:rPr>
          <w:rFonts w:ascii="Arial" w:eastAsia="Arial" w:hAnsi="Arial" w:cs="Arial"/>
          <w:color w:val="000000" w:themeColor="text1"/>
          <w:sz w:val="22"/>
          <w:szCs w:val="22"/>
        </w:rPr>
        <w:t>enamasti 14 päevaga</w:t>
      </w:r>
      <w:r w:rsidR="00D02011" w:rsidRPr="00571AB9">
        <w:rPr>
          <w:rFonts w:ascii="Arial" w:eastAsia="Arial" w:hAnsi="Arial" w:cs="Arial"/>
          <w:color w:val="000000" w:themeColor="text1"/>
          <w:sz w:val="22"/>
          <w:szCs w:val="22"/>
        </w:rPr>
        <w:t xml:space="preserve">, </w:t>
      </w:r>
      <w:r w:rsidR="00AD44F8" w:rsidRPr="00571AB9">
        <w:rPr>
          <w:rFonts w:ascii="Arial" w:eastAsia="Arial" w:hAnsi="Arial" w:cs="Arial"/>
          <w:color w:val="000000" w:themeColor="text1"/>
          <w:sz w:val="22"/>
          <w:szCs w:val="22"/>
        </w:rPr>
        <w:t>maksimaalselt</w:t>
      </w:r>
      <w:r w:rsidR="00D02011" w:rsidRPr="00571AB9">
        <w:rPr>
          <w:rFonts w:ascii="Arial" w:eastAsia="Arial" w:hAnsi="Arial" w:cs="Arial"/>
          <w:color w:val="000000" w:themeColor="text1"/>
          <w:sz w:val="22"/>
          <w:szCs w:val="22"/>
        </w:rPr>
        <w:t xml:space="preserve"> või</w:t>
      </w:r>
      <w:r w:rsidR="00AD44F8" w:rsidRPr="00571AB9">
        <w:rPr>
          <w:rFonts w:ascii="Arial" w:eastAsia="Arial" w:hAnsi="Arial" w:cs="Arial"/>
          <w:color w:val="000000" w:themeColor="text1"/>
          <w:sz w:val="22"/>
          <w:szCs w:val="22"/>
        </w:rPr>
        <w:t>b</w:t>
      </w:r>
      <w:r w:rsidR="00D02011" w:rsidRPr="00571AB9">
        <w:rPr>
          <w:rFonts w:ascii="Arial" w:eastAsia="Arial" w:hAnsi="Arial" w:cs="Arial"/>
          <w:color w:val="000000" w:themeColor="text1"/>
          <w:sz w:val="22"/>
          <w:szCs w:val="22"/>
        </w:rPr>
        <w:t xml:space="preserve"> kuluda 30 päeva.</w:t>
      </w:r>
      <w:r w:rsidR="00BD5108" w:rsidRPr="00571AB9">
        <w:rPr>
          <w:rFonts w:ascii="Arial" w:eastAsia="Arial" w:hAnsi="Arial" w:cs="Arial"/>
          <w:color w:val="000000" w:themeColor="text1"/>
          <w:sz w:val="22"/>
          <w:szCs w:val="22"/>
          <w:vertAlign w:val="superscript"/>
        </w:rPr>
        <w:t>15</w:t>
      </w:r>
      <w:r w:rsidR="00D1544D">
        <w:rPr>
          <w:rFonts w:ascii="Arial" w:eastAsia="Arial" w:hAnsi="Arial" w:cs="Arial"/>
          <w:color w:val="000000" w:themeColor="text1"/>
          <w:sz w:val="22"/>
          <w:szCs w:val="22"/>
          <w:vertAlign w:val="superscript"/>
        </w:rPr>
        <w:t xml:space="preserve"> </w:t>
      </w:r>
      <w:r w:rsidR="000960B3" w:rsidRPr="000960B3">
        <w:rPr>
          <w:rFonts w:ascii="Arial" w:eastAsia="Arial" w:hAnsi="Arial" w:cs="Arial"/>
          <w:color w:val="000000" w:themeColor="text1"/>
          <w:sz w:val="22"/>
          <w:szCs w:val="22"/>
        </w:rPr>
        <w:t xml:space="preserve">Negatiivseid mõjusid ravimi kättesaadavuses aitab vältida </w:t>
      </w:r>
      <w:r w:rsidR="000960B3" w:rsidRPr="005159FF">
        <w:rPr>
          <w:rFonts w:ascii="Arial" w:eastAsia="Arial" w:hAnsi="Arial" w:cs="Arial"/>
          <w:color w:val="000000" w:themeColor="text1"/>
          <w:sz w:val="22"/>
          <w:szCs w:val="22"/>
        </w:rPr>
        <w:t>patsiendi ja</w:t>
      </w:r>
      <w:r w:rsidR="000960B3" w:rsidRPr="00981097">
        <w:rPr>
          <w:rFonts w:ascii="Arial" w:eastAsia="Arial" w:hAnsi="Arial" w:cs="Arial"/>
          <w:color w:val="000000" w:themeColor="text1"/>
          <w:sz w:val="22"/>
          <w:szCs w:val="22"/>
        </w:rPr>
        <w:t xml:space="preserve"> tervishoiutöötaja teadlikkus menetlusprotsessist ja võimalikust ravimi tarneajast.</w:t>
      </w:r>
    </w:p>
    <w:p w14:paraId="6845FFBB" w14:textId="29C904AD" w:rsidR="00463971" w:rsidRPr="00A94A08" w:rsidRDefault="00463971" w:rsidP="00463971">
      <w:pPr>
        <w:jc w:val="both"/>
        <w:rPr>
          <w:rFonts w:ascii="Arial" w:eastAsia="Arial" w:hAnsi="Arial" w:cs="Arial"/>
          <w:color w:val="000000" w:themeColor="text1"/>
          <w:sz w:val="22"/>
          <w:szCs w:val="22"/>
        </w:rPr>
      </w:pPr>
    </w:p>
    <w:p w14:paraId="23D9FFF0" w14:textId="6819BAEC" w:rsidR="00AE2953" w:rsidRPr="005159FF" w:rsidRDefault="00463971" w:rsidP="005159FF">
      <w:pPr>
        <w:jc w:val="both"/>
        <w:rPr>
          <w:rFonts w:ascii="Arial" w:eastAsia="Arial" w:hAnsi="Arial" w:cs="Arial"/>
          <w:color w:val="000000" w:themeColor="text1"/>
          <w:sz w:val="22"/>
          <w:szCs w:val="22"/>
        </w:rPr>
      </w:pPr>
      <w:r w:rsidRPr="005159FF">
        <w:rPr>
          <w:rFonts w:ascii="Arial" w:eastAsia="Arial" w:hAnsi="Arial" w:cs="Arial"/>
          <w:color w:val="000000" w:themeColor="text1"/>
          <w:sz w:val="22"/>
          <w:szCs w:val="22"/>
        </w:rPr>
        <w:t>Osadel näidustustel, nagu allergia ja reisihaigus, on olemas müügiloaga alternatiivravimid, mis on Eestis apteekides kättesaadavad (nt loratadiin, dimenhüdrinaat). Seevastu näidustustel, kus prometasiini toime on meditsiiniliselt vajalik</w:t>
      </w:r>
      <w:r w:rsidR="001E5BEA">
        <w:rPr>
          <w:rFonts w:ascii="Arial" w:eastAsia="Arial" w:hAnsi="Arial" w:cs="Arial"/>
          <w:color w:val="000000" w:themeColor="text1"/>
          <w:sz w:val="22"/>
          <w:szCs w:val="22"/>
        </w:rPr>
        <w:t>,</w:t>
      </w:r>
      <w:r w:rsidRPr="005159FF">
        <w:rPr>
          <w:rFonts w:ascii="Arial" w:eastAsia="Arial" w:hAnsi="Arial" w:cs="Arial"/>
          <w:color w:val="000000" w:themeColor="text1"/>
          <w:sz w:val="22"/>
          <w:szCs w:val="22"/>
        </w:rPr>
        <w:t xml:space="preserve"> ei pruugi alternatiivid olla samaväärsed. See vähendab küll mõnevõrra IV nimekirja lisamise negatiivset mõju patsiendi ravivõimalustele, kuid ei välista seda täielikult.</w:t>
      </w:r>
      <w:r w:rsidR="002C5B6D" w:rsidRPr="00463971">
        <w:rPr>
          <w:rStyle w:val="Allmrkuseviide"/>
          <w:rFonts w:ascii="Arial" w:eastAsia="Arial" w:hAnsi="Arial" w:cs="Arial"/>
          <w:color w:val="000000" w:themeColor="text1"/>
          <w:sz w:val="22"/>
          <w:szCs w:val="22"/>
        </w:rPr>
        <w:footnoteReference w:id="19"/>
      </w:r>
      <w:r w:rsidR="005B407A" w:rsidRPr="00463971">
        <w:rPr>
          <w:rFonts w:ascii="Arial" w:eastAsia="Arial" w:hAnsi="Arial" w:cs="Arial"/>
          <w:color w:val="000000" w:themeColor="text1"/>
          <w:sz w:val="22"/>
          <w:szCs w:val="22"/>
        </w:rPr>
        <w:t xml:space="preserve"> </w:t>
      </w:r>
    </w:p>
    <w:p w14:paraId="27B050FF" w14:textId="77777777" w:rsidR="00B371AE" w:rsidRPr="00571AB9" w:rsidRDefault="00B371AE" w:rsidP="005159FF">
      <w:pPr>
        <w:jc w:val="both"/>
        <w:rPr>
          <w:rFonts w:ascii="Arial" w:eastAsia="Arial" w:hAnsi="Arial" w:cs="Arial"/>
          <w:b/>
          <w:bCs/>
          <w:color w:val="000000" w:themeColor="text1"/>
          <w:sz w:val="22"/>
          <w:szCs w:val="22"/>
        </w:rPr>
      </w:pPr>
    </w:p>
    <w:p w14:paraId="1AE9046C" w14:textId="3AEC3552" w:rsidR="5E2B956B" w:rsidRPr="00571AB9" w:rsidRDefault="0048093A" w:rsidP="005159FF">
      <w:pPr>
        <w:jc w:val="both"/>
        <w:rPr>
          <w:rFonts w:ascii="Arial" w:eastAsia="Arial" w:hAnsi="Arial" w:cs="Arial"/>
          <w:b/>
          <w:bCs/>
          <w:color w:val="000000" w:themeColor="text1"/>
          <w:sz w:val="22"/>
          <w:szCs w:val="22"/>
        </w:rPr>
      </w:pPr>
      <w:r w:rsidRPr="00571AB9">
        <w:rPr>
          <w:rFonts w:ascii="Arial" w:eastAsia="Arial" w:hAnsi="Arial" w:cs="Arial"/>
          <w:b/>
          <w:bCs/>
          <w:color w:val="000000" w:themeColor="text1"/>
          <w:sz w:val="22"/>
          <w:szCs w:val="22"/>
        </w:rPr>
        <w:t xml:space="preserve">Ebasoovitavate mõjude risk patsientidele on väike, kuna sihtrühm on väike ja prometasiini kasutus Eestis minimaalne. Muudatus piirab küll ravimite kättesaadavust võrreldes </w:t>
      </w:r>
      <w:r w:rsidR="005C4380" w:rsidRPr="00571AB9">
        <w:rPr>
          <w:rFonts w:ascii="Arial" w:eastAsia="Arial" w:hAnsi="Arial" w:cs="Arial"/>
          <w:b/>
          <w:bCs/>
          <w:color w:val="000000" w:themeColor="text1"/>
          <w:sz w:val="22"/>
          <w:szCs w:val="22"/>
        </w:rPr>
        <w:t>varasemaga</w:t>
      </w:r>
      <w:r w:rsidRPr="00571AB9">
        <w:rPr>
          <w:rFonts w:ascii="Arial" w:eastAsia="Arial" w:hAnsi="Arial" w:cs="Arial"/>
          <w:b/>
          <w:bCs/>
          <w:color w:val="000000" w:themeColor="text1"/>
          <w:sz w:val="22"/>
          <w:szCs w:val="22"/>
        </w:rPr>
        <w:t>, kuid arsti juhendamisel jätkuv ravi on tagatud. Kokkuvõttes on eelnõu mõju sellele sihtrühmale väike.</w:t>
      </w:r>
    </w:p>
    <w:p w14:paraId="2E50F2F3" w14:textId="77777777" w:rsidR="0048093A" w:rsidRPr="005159FF" w:rsidRDefault="0048093A" w:rsidP="005159FF">
      <w:pPr>
        <w:jc w:val="both"/>
        <w:rPr>
          <w:rFonts w:ascii="Arial" w:eastAsia="Arial" w:hAnsi="Arial" w:cs="Arial"/>
          <w:b/>
          <w:bCs/>
          <w:color w:val="000000" w:themeColor="text1"/>
          <w:sz w:val="22"/>
          <w:szCs w:val="22"/>
        </w:rPr>
      </w:pPr>
    </w:p>
    <w:p w14:paraId="1DC0018E" w14:textId="6330130E" w:rsidR="16640F7E" w:rsidRPr="00571AB9" w:rsidRDefault="63277F74" w:rsidP="00571AB9">
      <w:pPr>
        <w:jc w:val="both"/>
        <w:rPr>
          <w:rFonts w:ascii="Arial" w:eastAsia="Arial" w:hAnsi="Arial" w:cs="Arial"/>
          <w:b/>
          <w:bCs/>
          <w:color w:val="000000" w:themeColor="text1"/>
          <w:sz w:val="22"/>
          <w:szCs w:val="22"/>
        </w:rPr>
      </w:pPr>
      <w:r w:rsidRPr="00571AB9">
        <w:rPr>
          <w:rFonts w:ascii="Arial" w:hAnsi="Arial" w:cs="Arial"/>
          <w:b/>
          <w:bCs/>
          <w:color w:val="000000" w:themeColor="text1"/>
          <w:sz w:val="22"/>
          <w:szCs w:val="22"/>
        </w:rPr>
        <w:t>Mõju sihtrühm 3: terv</w:t>
      </w:r>
      <w:r w:rsidR="110BF5C8" w:rsidRPr="00571AB9">
        <w:rPr>
          <w:rFonts w:ascii="Arial" w:hAnsi="Arial" w:cs="Arial"/>
          <w:b/>
          <w:bCs/>
          <w:color w:val="000000" w:themeColor="text1"/>
          <w:sz w:val="22"/>
          <w:szCs w:val="22"/>
        </w:rPr>
        <w:t>ishoiusektor</w:t>
      </w:r>
      <w:r w:rsidR="0059041A">
        <w:rPr>
          <w:rFonts w:ascii="Arial" w:hAnsi="Arial" w:cs="Arial"/>
          <w:b/>
          <w:bCs/>
          <w:color w:val="000000" w:themeColor="text1"/>
          <w:sz w:val="22"/>
          <w:szCs w:val="22"/>
        </w:rPr>
        <w:t xml:space="preserve"> ja veterinaaria</w:t>
      </w:r>
    </w:p>
    <w:p w14:paraId="00082567" w14:textId="77777777" w:rsidR="00001224" w:rsidRPr="00571AB9" w:rsidRDefault="00001224" w:rsidP="00571AB9">
      <w:pPr>
        <w:jc w:val="both"/>
        <w:rPr>
          <w:rFonts w:ascii="Arial" w:eastAsia="Arial" w:hAnsi="Arial" w:cs="Arial"/>
          <w:color w:val="000000" w:themeColor="text1"/>
          <w:sz w:val="22"/>
          <w:szCs w:val="22"/>
        </w:rPr>
      </w:pPr>
    </w:p>
    <w:p w14:paraId="78FA0123" w14:textId="4545E416" w:rsidR="0092467A" w:rsidRPr="00571AB9" w:rsidRDefault="0092467A"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Eelnõu mõjutab tervishoiusektorit, eeskätt </w:t>
      </w:r>
      <w:r w:rsidR="00FF19C8">
        <w:rPr>
          <w:rFonts w:ascii="Arial" w:eastAsia="Arial" w:hAnsi="Arial" w:cs="Arial"/>
          <w:color w:val="000000" w:themeColor="text1"/>
          <w:sz w:val="22"/>
          <w:szCs w:val="22"/>
        </w:rPr>
        <w:t>tervishoiutöötajaid</w:t>
      </w:r>
      <w:r w:rsidRPr="00571AB9">
        <w:rPr>
          <w:rFonts w:ascii="Arial" w:eastAsia="Arial" w:hAnsi="Arial" w:cs="Arial"/>
          <w:color w:val="000000" w:themeColor="text1"/>
          <w:sz w:val="22"/>
          <w:szCs w:val="22"/>
        </w:rPr>
        <w:t>, kes kirjutavad välja prometasiini meditsiinilisel näidustusel. Toimeaine lisamine narkootiliste ja psühhotroopsete ainete IV nimekirja ei kehtesta otseseid ravikeelde ega muuda kehtivaid ravijuhiseid, kuid toob kaasa mitmeid konkreetseid muutusi ravimi väljakirjutamise tingimustes.</w:t>
      </w:r>
    </w:p>
    <w:p w14:paraId="151F53C5" w14:textId="77777777" w:rsidR="002F05ED" w:rsidRPr="00571AB9" w:rsidRDefault="002F05ED" w:rsidP="00571AB9">
      <w:pPr>
        <w:jc w:val="both"/>
        <w:rPr>
          <w:rFonts w:ascii="Arial" w:eastAsia="Arial" w:hAnsi="Arial" w:cs="Arial"/>
          <w:color w:val="000000" w:themeColor="text1"/>
          <w:sz w:val="22"/>
          <w:szCs w:val="22"/>
        </w:rPr>
      </w:pPr>
    </w:p>
    <w:p w14:paraId="1F29EB2B" w14:textId="09190FB4" w:rsidR="00CD3AFF" w:rsidRDefault="0092467A"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Kuna prometasiin on Eestis müügiloata ravim, eeldab selle väljakirjutamine juba praegu arstilt digiretsepti koostamist koos põhjendusega </w:t>
      </w:r>
      <w:r w:rsidR="001E5BEA">
        <w:rPr>
          <w:rFonts w:ascii="Arial" w:eastAsia="Arial" w:hAnsi="Arial" w:cs="Arial"/>
          <w:color w:val="000000" w:themeColor="text1"/>
          <w:sz w:val="22"/>
          <w:szCs w:val="22"/>
        </w:rPr>
        <w:t>ja</w:t>
      </w:r>
      <w:r w:rsidRPr="00571AB9">
        <w:rPr>
          <w:rFonts w:ascii="Arial" w:eastAsia="Arial" w:hAnsi="Arial" w:cs="Arial"/>
          <w:color w:val="000000" w:themeColor="text1"/>
          <w:sz w:val="22"/>
          <w:szCs w:val="22"/>
        </w:rPr>
        <w:t xml:space="preserve"> Ravimiameti eelnevat otsust iga patsiendi kohta eraldi. IV nimekirja lisamisega kaasnevad täiendavad piirangud: retsepti saab välja kirjutada kuni 30</w:t>
      </w:r>
      <w:r w:rsidR="001E5BEA">
        <w:rPr>
          <w:rFonts w:ascii="Arial" w:eastAsia="Arial" w:hAnsi="Arial" w:cs="Arial"/>
          <w:color w:val="000000" w:themeColor="text1"/>
          <w:sz w:val="22"/>
          <w:szCs w:val="22"/>
        </w:rPr>
        <w:t>-</w:t>
      </w:r>
      <w:r w:rsidRPr="00571AB9">
        <w:rPr>
          <w:rFonts w:ascii="Arial" w:eastAsia="Arial" w:hAnsi="Arial" w:cs="Arial"/>
          <w:color w:val="000000" w:themeColor="text1"/>
          <w:sz w:val="22"/>
          <w:szCs w:val="22"/>
        </w:rPr>
        <w:t>päevaseks raviks</w:t>
      </w:r>
      <w:r w:rsidR="00ED2FEF" w:rsidRPr="00571AB9">
        <w:rPr>
          <w:rFonts w:ascii="Arial" w:eastAsia="Arial" w:hAnsi="Arial" w:cs="Arial"/>
          <w:color w:val="000000" w:themeColor="text1"/>
          <w:sz w:val="22"/>
          <w:szCs w:val="22"/>
        </w:rPr>
        <w:t xml:space="preserve"> </w:t>
      </w:r>
      <w:r w:rsidR="00273BF8" w:rsidRPr="00273BF8">
        <w:rPr>
          <w:rFonts w:ascii="Arial" w:eastAsia="Arial" w:hAnsi="Arial" w:cs="Arial"/>
          <w:color w:val="000000" w:themeColor="text1"/>
          <w:sz w:val="22"/>
          <w:szCs w:val="22"/>
        </w:rPr>
        <w:t>–</w:t>
      </w:r>
      <w:r w:rsidR="00ED2FEF" w:rsidRPr="00571AB9">
        <w:rPr>
          <w:rFonts w:ascii="Arial" w:hAnsi="Arial" w:cs="Arial"/>
          <w:sz w:val="22"/>
          <w:szCs w:val="22"/>
        </w:rPr>
        <w:t xml:space="preserve"> </w:t>
      </w:r>
      <w:r w:rsidR="00ED2FEF" w:rsidRPr="00571AB9">
        <w:rPr>
          <w:rFonts w:ascii="Arial" w:eastAsia="Arial" w:hAnsi="Arial" w:cs="Arial"/>
          <w:color w:val="000000" w:themeColor="text1"/>
          <w:sz w:val="22"/>
          <w:szCs w:val="22"/>
        </w:rPr>
        <w:t>praeguse müügiloata ravimi staatuse korral on korduvretseptiga võimalik tellida kuni üheksa kuu ravimid korraga</w:t>
      </w:r>
      <w:r w:rsidR="00ED2FEF" w:rsidRPr="00571AB9" w:rsidDel="00ED2FEF">
        <w:rPr>
          <w:rFonts w:ascii="Arial" w:eastAsia="Arial" w:hAnsi="Arial" w:cs="Arial"/>
          <w:color w:val="000000" w:themeColor="text1"/>
          <w:sz w:val="22"/>
          <w:szCs w:val="22"/>
        </w:rPr>
        <w:t xml:space="preserve"> </w:t>
      </w:r>
      <w:r w:rsidR="00273BF8" w:rsidRPr="00273BF8">
        <w:rPr>
          <w:rFonts w:ascii="Arial" w:eastAsia="Arial" w:hAnsi="Arial" w:cs="Arial"/>
          <w:color w:val="000000" w:themeColor="text1"/>
          <w:sz w:val="22"/>
          <w:szCs w:val="22"/>
        </w:rPr>
        <w:t>–</w:t>
      </w:r>
      <w:r w:rsidRPr="00571AB9">
        <w:rPr>
          <w:rFonts w:ascii="Arial" w:eastAsia="Arial" w:hAnsi="Arial" w:cs="Arial"/>
          <w:color w:val="000000" w:themeColor="text1"/>
          <w:sz w:val="22"/>
          <w:szCs w:val="22"/>
        </w:rPr>
        <w:t>, piiriülese digiretsepti alusel väljastamine ei ole lubatud ning reisimisel Schengeni riiki on vajalik Schengeni tunnistus. Muudatus eeldab arstidelt senisest suuremat tähelepanu nende nõuete selgitamisele patsientidele</w:t>
      </w:r>
      <w:r w:rsidR="00D02309" w:rsidRPr="00571AB9">
        <w:rPr>
          <w:rFonts w:ascii="Arial" w:eastAsia="Arial" w:hAnsi="Arial" w:cs="Arial"/>
          <w:color w:val="000000" w:themeColor="text1"/>
          <w:sz w:val="22"/>
          <w:szCs w:val="22"/>
          <w:vertAlign w:val="superscript"/>
        </w:rPr>
        <w:t>16</w:t>
      </w:r>
      <w:r w:rsidR="002E0E7A" w:rsidRPr="00571AB9">
        <w:rPr>
          <w:rFonts w:ascii="Arial" w:eastAsia="Arial" w:hAnsi="Arial" w:cs="Arial"/>
          <w:color w:val="000000" w:themeColor="text1"/>
          <w:sz w:val="22"/>
          <w:szCs w:val="22"/>
          <w:vertAlign w:val="superscript"/>
        </w:rPr>
        <w:t xml:space="preserve"> </w:t>
      </w:r>
      <w:r w:rsidR="002E0E7A" w:rsidRPr="00571AB9">
        <w:rPr>
          <w:rFonts w:ascii="Arial" w:eastAsia="Arial" w:hAnsi="Arial" w:cs="Arial"/>
          <w:color w:val="000000" w:themeColor="text1"/>
          <w:sz w:val="22"/>
          <w:szCs w:val="22"/>
        </w:rPr>
        <w:t xml:space="preserve">ja </w:t>
      </w:r>
      <w:r w:rsidR="001A7AC6" w:rsidRPr="00571AB9">
        <w:rPr>
          <w:rFonts w:ascii="Arial" w:eastAsia="Arial" w:hAnsi="Arial" w:cs="Arial"/>
          <w:color w:val="000000" w:themeColor="text1"/>
          <w:sz w:val="22"/>
          <w:szCs w:val="22"/>
        </w:rPr>
        <w:t>sagedasemat taotluste esitamist Ravimiametile sama patsiendi ravimise jätkamiseks</w:t>
      </w:r>
      <w:r w:rsidR="005C64A8" w:rsidRPr="00571AB9">
        <w:rPr>
          <w:rFonts w:ascii="Arial" w:eastAsia="Arial" w:hAnsi="Arial" w:cs="Arial"/>
          <w:color w:val="000000" w:themeColor="text1"/>
          <w:sz w:val="22"/>
          <w:szCs w:val="22"/>
          <w:vertAlign w:val="superscript"/>
        </w:rPr>
        <w:t>15</w:t>
      </w:r>
      <w:r w:rsidR="005C64A8" w:rsidRPr="00571AB9">
        <w:rPr>
          <w:rFonts w:ascii="Arial" w:eastAsia="Arial" w:hAnsi="Arial" w:cs="Arial"/>
          <w:color w:val="000000" w:themeColor="text1"/>
          <w:sz w:val="22"/>
          <w:szCs w:val="22"/>
        </w:rPr>
        <w:t>.</w:t>
      </w:r>
    </w:p>
    <w:p w14:paraId="067EDF69" w14:textId="77777777" w:rsidR="0059041A" w:rsidRDefault="0059041A" w:rsidP="00571AB9">
      <w:pPr>
        <w:jc w:val="both"/>
        <w:rPr>
          <w:rFonts w:ascii="Arial" w:eastAsia="Arial" w:hAnsi="Arial" w:cs="Arial"/>
          <w:color w:val="000000" w:themeColor="text1"/>
          <w:sz w:val="22"/>
          <w:szCs w:val="22"/>
        </w:rPr>
      </w:pPr>
    </w:p>
    <w:p w14:paraId="7980DC0D" w14:textId="194383BC" w:rsidR="00676F8B" w:rsidRPr="00571AB9" w:rsidRDefault="00676F8B" w:rsidP="00571AB9">
      <w:pPr>
        <w:jc w:val="both"/>
        <w:rPr>
          <w:rFonts w:ascii="Arial" w:eastAsia="Arial" w:hAnsi="Arial" w:cs="Arial"/>
          <w:color w:val="000000" w:themeColor="text1"/>
          <w:sz w:val="22"/>
          <w:szCs w:val="22"/>
        </w:rPr>
      </w:pPr>
      <w:r w:rsidRPr="00676F8B">
        <w:rPr>
          <w:rFonts w:ascii="Arial" w:eastAsia="Arial" w:hAnsi="Arial" w:cs="Arial"/>
          <w:color w:val="000000" w:themeColor="text1"/>
          <w:sz w:val="22"/>
          <w:szCs w:val="22"/>
        </w:rPr>
        <w:t xml:space="preserve">Kuigi Euroopa Liidus on mõnedel prometasiini sisaldavatel veterinaarravimitel müügiluba, ei ole </w:t>
      </w:r>
      <w:r>
        <w:rPr>
          <w:rFonts w:ascii="Arial" w:eastAsia="Arial" w:hAnsi="Arial" w:cs="Arial"/>
          <w:color w:val="000000" w:themeColor="text1"/>
          <w:sz w:val="22"/>
          <w:szCs w:val="22"/>
        </w:rPr>
        <w:t xml:space="preserve">Ravimiameti andmetel </w:t>
      </w:r>
      <w:r w:rsidRPr="00676F8B">
        <w:rPr>
          <w:rFonts w:ascii="Arial" w:eastAsia="Arial" w:hAnsi="Arial" w:cs="Arial"/>
          <w:color w:val="000000" w:themeColor="text1"/>
          <w:sz w:val="22"/>
          <w:szCs w:val="22"/>
        </w:rPr>
        <w:t>neid Eestisse toodud ning veterinaarset kasutust praktiliselt ei esine. Teoreetiliselt on veterinaararstil võimalus prometasiini kaskaadi korras tellida, kuid sellisel juhul kehtib juba praegu sisseveoloa nõue, mistõttu IV nimekirja lisamine siinkohal midagi ei muuda.</w:t>
      </w:r>
      <w:r w:rsidR="00DD45CD">
        <w:rPr>
          <w:rStyle w:val="Allmrkuseviide"/>
          <w:rFonts w:ascii="Arial" w:eastAsia="Arial" w:hAnsi="Arial" w:cs="Arial"/>
          <w:color w:val="000000" w:themeColor="text1"/>
          <w:sz w:val="22"/>
          <w:szCs w:val="22"/>
        </w:rPr>
        <w:footnoteReference w:id="20"/>
      </w:r>
    </w:p>
    <w:p w14:paraId="34D59B2B" w14:textId="77777777" w:rsidR="00335142" w:rsidRPr="00571AB9" w:rsidRDefault="00335142" w:rsidP="00571AB9">
      <w:pPr>
        <w:jc w:val="both"/>
        <w:rPr>
          <w:rFonts w:ascii="Arial" w:eastAsia="Arial" w:hAnsi="Arial" w:cs="Arial"/>
          <w:color w:val="000000" w:themeColor="text1"/>
          <w:sz w:val="22"/>
          <w:szCs w:val="22"/>
        </w:rPr>
      </w:pPr>
    </w:p>
    <w:p w14:paraId="66DFE347" w14:textId="2913F783" w:rsidR="00335142" w:rsidRPr="00571AB9" w:rsidRDefault="00335142"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Arvestades et prometasiini kasutus Eestis on praktiliselt olematu</w:t>
      </w:r>
      <w:r w:rsidR="00D707FB" w:rsidRPr="00571AB9">
        <w:rPr>
          <w:rFonts w:ascii="Arial" w:eastAsia="Arial" w:hAnsi="Arial" w:cs="Arial"/>
          <w:color w:val="000000" w:themeColor="text1"/>
          <w:sz w:val="22"/>
          <w:szCs w:val="22"/>
        </w:rPr>
        <w:t>,</w:t>
      </w:r>
      <w:r w:rsidR="009C2DFE" w:rsidRPr="00571AB9">
        <w:rPr>
          <w:rFonts w:ascii="Arial" w:eastAsia="Arial" w:hAnsi="Arial" w:cs="Arial"/>
          <w:color w:val="000000" w:themeColor="text1"/>
          <w:sz w:val="22"/>
          <w:szCs w:val="22"/>
        </w:rPr>
        <w:t xml:space="preserve"> on sihtrühma suurus väike </w:t>
      </w:r>
      <w:r w:rsidR="00A94A08">
        <w:rPr>
          <w:rFonts w:ascii="Arial" w:eastAsia="Arial" w:hAnsi="Arial" w:cs="Arial"/>
          <w:color w:val="000000" w:themeColor="text1"/>
          <w:sz w:val="22"/>
          <w:szCs w:val="22"/>
        </w:rPr>
        <w:t>–</w:t>
      </w:r>
      <w:r w:rsidR="004F68E2" w:rsidRPr="00571AB9">
        <w:rPr>
          <w:rFonts w:ascii="Arial" w:eastAsia="Arial" w:hAnsi="Arial" w:cs="Arial"/>
          <w:color w:val="000000" w:themeColor="text1"/>
          <w:sz w:val="22"/>
          <w:szCs w:val="22"/>
        </w:rPr>
        <w:t xml:space="preserve"> 2024. aastal väljastati arsti taotluse alusel vaid 12 pakendit </w:t>
      </w:r>
      <w:r w:rsidR="001E5BEA">
        <w:rPr>
          <w:rFonts w:ascii="Arial" w:eastAsia="Arial" w:hAnsi="Arial" w:cs="Arial"/>
          <w:color w:val="000000" w:themeColor="text1"/>
          <w:sz w:val="22"/>
          <w:szCs w:val="22"/>
        </w:rPr>
        <w:t>ja</w:t>
      </w:r>
      <w:r w:rsidR="004F68E2" w:rsidRPr="00571AB9">
        <w:rPr>
          <w:rFonts w:ascii="Arial" w:eastAsia="Arial" w:hAnsi="Arial" w:cs="Arial"/>
          <w:color w:val="000000" w:themeColor="text1"/>
          <w:sz w:val="22"/>
          <w:szCs w:val="22"/>
        </w:rPr>
        <w:t xml:space="preserve"> 2025. aastal </w:t>
      </w:r>
      <w:r w:rsidR="001E5BEA">
        <w:rPr>
          <w:rFonts w:ascii="Arial" w:eastAsia="Arial" w:hAnsi="Arial" w:cs="Arial"/>
          <w:color w:val="000000" w:themeColor="text1"/>
          <w:sz w:val="22"/>
          <w:szCs w:val="22"/>
        </w:rPr>
        <w:t>ei väljastatud</w:t>
      </w:r>
      <w:r w:rsidR="00CC68F1">
        <w:rPr>
          <w:rFonts w:ascii="Arial" w:eastAsia="Arial" w:hAnsi="Arial" w:cs="Arial"/>
          <w:color w:val="000000" w:themeColor="text1"/>
          <w:sz w:val="22"/>
          <w:szCs w:val="22"/>
        </w:rPr>
        <w:t xml:space="preserve"> </w:t>
      </w:r>
      <w:r w:rsidR="004F68E2" w:rsidRPr="00571AB9">
        <w:rPr>
          <w:rFonts w:ascii="Arial" w:eastAsia="Arial" w:hAnsi="Arial" w:cs="Arial"/>
          <w:color w:val="000000" w:themeColor="text1"/>
          <w:sz w:val="22"/>
          <w:szCs w:val="22"/>
        </w:rPr>
        <w:t>ühtegi</w:t>
      </w:r>
      <w:r w:rsidR="009C2DFE" w:rsidRPr="00571AB9">
        <w:rPr>
          <w:rFonts w:ascii="Arial" w:eastAsia="Arial" w:hAnsi="Arial" w:cs="Arial"/>
          <w:color w:val="000000" w:themeColor="text1"/>
          <w:sz w:val="22"/>
          <w:szCs w:val="22"/>
        </w:rPr>
        <w:t>. Seega</w:t>
      </w:r>
      <w:r w:rsidRPr="00571AB9">
        <w:rPr>
          <w:rFonts w:ascii="Arial" w:eastAsia="Arial" w:hAnsi="Arial" w:cs="Arial"/>
          <w:color w:val="000000" w:themeColor="text1"/>
          <w:sz w:val="22"/>
          <w:szCs w:val="22"/>
        </w:rPr>
        <w:t xml:space="preserve"> on eelnõu mõju tervishoiusektorile minimaalne. Muudatus ei piira patsientide ravijärjepidevust ega arsti kliinilist otsustusõigust ning ei too kaasa olulist täiendavat halduskoormust.</w:t>
      </w:r>
    </w:p>
    <w:p w14:paraId="51CE5FBA" w14:textId="77777777" w:rsidR="00335142" w:rsidRPr="00571AB9" w:rsidRDefault="00335142" w:rsidP="00571AB9">
      <w:pPr>
        <w:jc w:val="both"/>
        <w:rPr>
          <w:rFonts w:ascii="Arial" w:eastAsia="Arial" w:hAnsi="Arial" w:cs="Arial"/>
          <w:color w:val="000000" w:themeColor="text1"/>
          <w:sz w:val="22"/>
          <w:szCs w:val="22"/>
        </w:rPr>
      </w:pPr>
    </w:p>
    <w:p w14:paraId="361F124E" w14:textId="4E217E27" w:rsidR="00335142" w:rsidRPr="00571AB9" w:rsidRDefault="00335142" w:rsidP="00571AB9">
      <w:pPr>
        <w:jc w:val="both"/>
        <w:rPr>
          <w:rFonts w:ascii="Arial" w:eastAsia="Arial" w:hAnsi="Arial" w:cs="Arial"/>
          <w:b/>
          <w:bCs/>
          <w:color w:val="000000" w:themeColor="text1"/>
          <w:sz w:val="22"/>
          <w:szCs w:val="22"/>
        </w:rPr>
      </w:pPr>
      <w:r w:rsidRPr="00571AB9">
        <w:rPr>
          <w:rFonts w:ascii="Arial" w:eastAsia="Arial" w:hAnsi="Arial" w:cs="Arial"/>
          <w:b/>
          <w:bCs/>
          <w:color w:val="000000" w:themeColor="text1"/>
          <w:sz w:val="22"/>
          <w:szCs w:val="22"/>
        </w:rPr>
        <w:t>Ebasoovitavate mõjude risk tervishoiu</w:t>
      </w:r>
      <w:r w:rsidR="00C3516C">
        <w:rPr>
          <w:rFonts w:ascii="Arial" w:eastAsia="Arial" w:hAnsi="Arial" w:cs="Arial"/>
          <w:b/>
          <w:bCs/>
          <w:color w:val="000000" w:themeColor="text1"/>
          <w:sz w:val="22"/>
          <w:szCs w:val="22"/>
        </w:rPr>
        <w:t>- ja veterinaaria</w:t>
      </w:r>
      <w:r w:rsidRPr="00571AB9">
        <w:rPr>
          <w:rFonts w:ascii="Arial" w:eastAsia="Arial" w:hAnsi="Arial" w:cs="Arial"/>
          <w:b/>
          <w:bCs/>
          <w:color w:val="000000" w:themeColor="text1"/>
          <w:sz w:val="22"/>
          <w:szCs w:val="22"/>
        </w:rPr>
        <w:t>teenuse osutamisele on väike, kuna muudatus ei piira ravimite kättesaadavust meditsiinilisel näidustusel.</w:t>
      </w:r>
    </w:p>
    <w:p w14:paraId="60AC1152" w14:textId="77777777" w:rsidR="00001224" w:rsidRPr="00571AB9" w:rsidRDefault="00001224" w:rsidP="00571AB9">
      <w:pPr>
        <w:jc w:val="both"/>
        <w:rPr>
          <w:rFonts w:ascii="Arial" w:eastAsia="Arial" w:hAnsi="Arial" w:cs="Arial"/>
          <w:b/>
          <w:bCs/>
          <w:color w:val="000000" w:themeColor="text1"/>
          <w:sz w:val="22"/>
          <w:szCs w:val="22"/>
        </w:rPr>
      </w:pPr>
    </w:p>
    <w:p w14:paraId="1EB88C1D" w14:textId="44216130" w:rsidR="561D035B" w:rsidRPr="00571AB9" w:rsidRDefault="0555632E" w:rsidP="00571AB9">
      <w:pPr>
        <w:jc w:val="both"/>
        <w:rPr>
          <w:rFonts w:ascii="Arial" w:hAnsi="Arial" w:cs="Arial"/>
          <w:b/>
          <w:bCs/>
          <w:color w:val="000000" w:themeColor="text1"/>
          <w:sz w:val="22"/>
          <w:szCs w:val="22"/>
        </w:rPr>
      </w:pPr>
      <w:r w:rsidRPr="00571AB9">
        <w:rPr>
          <w:rFonts w:ascii="Arial" w:hAnsi="Arial" w:cs="Arial"/>
          <w:b/>
          <w:bCs/>
          <w:color w:val="000000" w:themeColor="text1"/>
          <w:sz w:val="22"/>
          <w:szCs w:val="22"/>
        </w:rPr>
        <w:t>Mõju sihtrühm 4: ravimite käitlejad ja apteegid</w:t>
      </w:r>
    </w:p>
    <w:p w14:paraId="4272E92E" w14:textId="3CDD9684" w:rsidR="16640F7E" w:rsidRPr="00571AB9" w:rsidRDefault="16640F7E" w:rsidP="00571AB9">
      <w:pPr>
        <w:jc w:val="both"/>
        <w:rPr>
          <w:rFonts w:ascii="Arial" w:eastAsia="Arial" w:hAnsi="Arial" w:cs="Arial"/>
          <w:color w:val="000000" w:themeColor="text1"/>
          <w:sz w:val="22"/>
          <w:szCs w:val="22"/>
        </w:rPr>
      </w:pPr>
    </w:p>
    <w:p w14:paraId="2FE39C77" w14:textId="7E0B2BEF" w:rsidR="228D6B37" w:rsidRPr="00571AB9" w:rsidRDefault="7A8BDEA4" w:rsidP="00571AB9">
      <w:pPr>
        <w:jc w:val="both"/>
        <w:rPr>
          <w:rFonts w:ascii="Arial" w:hAnsi="Arial" w:cs="Arial"/>
          <w:b/>
          <w:bCs/>
          <w:color w:val="000000" w:themeColor="text1"/>
          <w:sz w:val="22"/>
          <w:szCs w:val="22"/>
        </w:rPr>
      </w:pPr>
      <w:r w:rsidRPr="00571AB9">
        <w:rPr>
          <w:rFonts w:ascii="Arial" w:eastAsia="Arial" w:hAnsi="Arial" w:cs="Arial"/>
          <w:color w:val="000000" w:themeColor="text1"/>
          <w:sz w:val="22"/>
          <w:szCs w:val="22"/>
        </w:rPr>
        <w:t xml:space="preserve">Eelnõu mõjutab ravimite </w:t>
      </w:r>
      <w:r w:rsidR="00FE363E">
        <w:rPr>
          <w:rFonts w:ascii="Arial" w:eastAsia="Arial" w:hAnsi="Arial" w:cs="Arial"/>
          <w:color w:val="000000" w:themeColor="text1"/>
          <w:sz w:val="22"/>
          <w:szCs w:val="22"/>
        </w:rPr>
        <w:t>hulgimüüjaid</w:t>
      </w:r>
      <w:r w:rsidRPr="00571AB9">
        <w:rPr>
          <w:rFonts w:ascii="Arial" w:eastAsia="Arial" w:hAnsi="Arial" w:cs="Arial"/>
          <w:color w:val="000000" w:themeColor="text1"/>
          <w:sz w:val="22"/>
          <w:szCs w:val="22"/>
        </w:rPr>
        <w:t xml:space="preserve"> ja apteeke, kes väljastavad </w:t>
      </w:r>
      <w:r w:rsidR="299F3D57" w:rsidRPr="00571AB9">
        <w:rPr>
          <w:rFonts w:ascii="Arial" w:eastAsia="Arial" w:hAnsi="Arial" w:cs="Arial"/>
          <w:color w:val="000000" w:themeColor="text1"/>
          <w:sz w:val="22"/>
          <w:szCs w:val="22"/>
        </w:rPr>
        <w:t>prometasiini</w:t>
      </w:r>
      <w:r w:rsidRPr="00571AB9">
        <w:rPr>
          <w:rFonts w:ascii="Arial" w:eastAsia="Arial" w:hAnsi="Arial" w:cs="Arial"/>
          <w:color w:val="000000" w:themeColor="text1"/>
          <w:sz w:val="22"/>
          <w:szCs w:val="22"/>
        </w:rPr>
        <w:t xml:space="preserve"> retseptiravimitena. Toimeainete lisamine narkootiliste ja psühhotroopsete ainete IV nimekirja toob kaasa rangema regulatsiooni ravimite käitlemisel ja väljastamisel ning </w:t>
      </w:r>
      <w:r w:rsidR="001E5BEA">
        <w:rPr>
          <w:rFonts w:ascii="Arial" w:eastAsia="Arial" w:hAnsi="Arial" w:cs="Arial"/>
          <w:color w:val="000000" w:themeColor="text1"/>
          <w:sz w:val="22"/>
          <w:szCs w:val="22"/>
        </w:rPr>
        <w:t>rang</w:t>
      </w:r>
      <w:r w:rsidRPr="00571AB9">
        <w:rPr>
          <w:rFonts w:ascii="Arial" w:eastAsia="Arial" w:hAnsi="Arial" w:cs="Arial"/>
          <w:color w:val="000000" w:themeColor="text1"/>
          <w:sz w:val="22"/>
          <w:szCs w:val="22"/>
        </w:rPr>
        <w:t>ema järelevalve.</w:t>
      </w:r>
    </w:p>
    <w:p w14:paraId="0B65D38F" w14:textId="77777777" w:rsidR="00001224" w:rsidRPr="00571AB9" w:rsidRDefault="00001224" w:rsidP="00571AB9">
      <w:pPr>
        <w:jc w:val="both"/>
        <w:rPr>
          <w:rFonts w:ascii="Arial" w:eastAsia="Arial" w:hAnsi="Arial" w:cs="Arial"/>
          <w:color w:val="000000" w:themeColor="text1"/>
          <w:sz w:val="22"/>
          <w:szCs w:val="22"/>
        </w:rPr>
      </w:pPr>
    </w:p>
    <w:p w14:paraId="2A40047F" w14:textId="4433521A" w:rsidR="00456E8C" w:rsidRPr="00571AB9" w:rsidRDefault="00AA4BE6" w:rsidP="00571AB9">
      <w:pPr>
        <w:jc w:val="both"/>
        <w:rPr>
          <w:rFonts w:ascii="Arial" w:eastAsia="Arial" w:hAnsi="Arial" w:cs="Arial"/>
          <w:color w:val="000000" w:themeColor="text1"/>
          <w:sz w:val="22"/>
          <w:szCs w:val="22"/>
        </w:rPr>
      </w:pPr>
      <w:r w:rsidRPr="00571AB9">
        <w:rPr>
          <w:rFonts w:ascii="Arial" w:eastAsia="Arial" w:hAnsi="Arial" w:cs="Arial"/>
          <w:color w:val="000000" w:themeColor="text1"/>
          <w:sz w:val="22"/>
          <w:szCs w:val="22"/>
        </w:rPr>
        <w:t xml:space="preserve">Kuna prometasiin on Eestis müügiloata ravim, eeldab selle käitlemine juba praegu apteekidelt </w:t>
      </w:r>
      <w:r w:rsidR="001E5BEA">
        <w:rPr>
          <w:rFonts w:ascii="Arial" w:eastAsia="Arial" w:hAnsi="Arial" w:cs="Arial"/>
          <w:color w:val="000000" w:themeColor="text1"/>
          <w:sz w:val="22"/>
          <w:szCs w:val="22"/>
        </w:rPr>
        <w:t>lisa</w:t>
      </w:r>
      <w:r w:rsidRPr="00571AB9">
        <w:rPr>
          <w:rFonts w:ascii="Arial" w:eastAsia="Arial" w:hAnsi="Arial" w:cs="Arial"/>
          <w:color w:val="000000" w:themeColor="text1"/>
          <w:sz w:val="22"/>
          <w:szCs w:val="22"/>
        </w:rPr>
        <w:t xml:space="preserve">toiminguid võrreldes tavaliste retseptiravimitega </w:t>
      </w:r>
      <w:r w:rsidR="00927666" w:rsidRPr="00571AB9">
        <w:rPr>
          <w:rFonts w:ascii="Arial" w:eastAsia="Arial" w:hAnsi="Arial" w:cs="Arial"/>
          <w:color w:val="000000" w:themeColor="text1"/>
          <w:sz w:val="22"/>
          <w:szCs w:val="22"/>
        </w:rPr>
        <w:t>–</w:t>
      </w:r>
      <w:r w:rsidRPr="00571AB9">
        <w:rPr>
          <w:rFonts w:ascii="Arial" w:eastAsia="Arial" w:hAnsi="Arial" w:cs="Arial"/>
          <w:color w:val="000000" w:themeColor="text1"/>
          <w:sz w:val="22"/>
          <w:szCs w:val="22"/>
        </w:rPr>
        <w:t xml:space="preserve"> ravim tuleb hulgimüüjalt eraldi tellida </w:t>
      </w:r>
      <w:r w:rsidR="001E5BEA">
        <w:rPr>
          <w:rFonts w:ascii="Arial" w:eastAsia="Arial" w:hAnsi="Arial" w:cs="Arial"/>
          <w:color w:val="000000" w:themeColor="text1"/>
          <w:sz w:val="22"/>
          <w:szCs w:val="22"/>
        </w:rPr>
        <w:t>ja</w:t>
      </w:r>
      <w:r w:rsidRPr="00571AB9">
        <w:rPr>
          <w:rFonts w:ascii="Arial" w:eastAsia="Arial" w:hAnsi="Arial" w:cs="Arial"/>
          <w:color w:val="000000" w:themeColor="text1"/>
          <w:sz w:val="22"/>
          <w:szCs w:val="22"/>
        </w:rPr>
        <w:t xml:space="preserve"> patsiente ravimi saabumisest</w:t>
      </w:r>
      <w:r w:rsidR="001E5BEA">
        <w:rPr>
          <w:rFonts w:ascii="Arial" w:eastAsia="Arial" w:hAnsi="Arial" w:cs="Arial"/>
          <w:color w:val="000000" w:themeColor="text1"/>
          <w:sz w:val="22"/>
          <w:szCs w:val="22"/>
        </w:rPr>
        <w:t xml:space="preserve"> </w:t>
      </w:r>
      <w:r w:rsidR="001E5BEA" w:rsidRPr="00571AB9">
        <w:rPr>
          <w:rFonts w:ascii="Arial" w:eastAsia="Arial" w:hAnsi="Arial" w:cs="Arial"/>
          <w:color w:val="000000" w:themeColor="text1"/>
          <w:sz w:val="22"/>
          <w:szCs w:val="22"/>
        </w:rPr>
        <w:t>teavitada</w:t>
      </w:r>
      <w:r w:rsidR="001E5BEA">
        <w:rPr>
          <w:rFonts w:ascii="Arial" w:eastAsia="Arial" w:hAnsi="Arial" w:cs="Arial"/>
          <w:color w:val="000000" w:themeColor="text1"/>
          <w:sz w:val="22"/>
          <w:szCs w:val="22"/>
        </w:rPr>
        <w:t>.</w:t>
      </w:r>
      <w:r w:rsidR="00883401" w:rsidRPr="00571AB9">
        <w:rPr>
          <w:rFonts w:ascii="Arial" w:eastAsia="Arial" w:hAnsi="Arial" w:cs="Arial"/>
          <w:color w:val="000000" w:themeColor="text1"/>
          <w:sz w:val="22"/>
          <w:szCs w:val="22"/>
          <w:vertAlign w:val="superscript"/>
        </w:rPr>
        <w:t>15</w:t>
      </w:r>
      <w:r w:rsidRPr="00571AB9">
        <w:rPr>
          <w:rFonts w:ascii="Arial" w:eastAsia="Arial" w:hAnsi="Arial" w:cs="Arial"/>
          <w:color w:val="000000" w:themeColor="text1"/>
          <w:sz w:val="22"/>
          <w:szCs w:val="22"/>
        </w:rPr>
        <w:t xml:space="preserve"> IV nimekirja lisamisega kaasnevad </w:t>
      </w:r>
      <w:r w:rsidR="00FB7005">
        <w:rPr>
          <w:rFonts w:ascii="Arial" w:eastAsia="Arial" w:hAnsi="Arial" w:cs="Arial"/>
          <w:color w:val="000000" w:themeColor="text1"/>
          <w:sz w:val="22"/>
          <w:szCs w:val="22"/>
        </w:rPr>
        <w:t>lisa</w:t>
      </w:r>
      <w:r w:rsidRPr="00571AB9">
        <w:rPr>
          <w:rFonts w:ascii="Arial" w:eastAsia="Arial" w:hAnsi="Arial" w:cs="Arial"/>
          <w:color w:val="000000" w:themeColor="text1"/>
          <w:sz w:val="22"/>
          <w:szCs w:val="22"/>
        </w:rPr>
        <w:t xml:space="preserve">nõuded: ravimit ei tohi saata postiga ega väljastada internetiapteegi kaudu, </w:t>
      </w:r>
      <w:r w:rsidR="0091183C" w:rsidRPr="0091183C">
        <w:rPr>
          <w:rFonts w:ascii="Arial" w:eastAsia="Arial" w:hAnsi="Arial" w:cs="Arial"/>
          <w:color w:val="000000" w:themeColor="text1"/>
          <w:sz w:val="22"/>
          <w:szCs w:val="22"/>
        </w:rPr>
        <w:t>võib tekkida vajadus väljastada patsientidele reisimiseks vajalikke Schengeni tunnistusi</w:t>
      </w:r>
      <w:r w:rsidR="0087163B">
        <w:rPr>
          <w:rFonts w:ascii="Arial" w:eastAsia="Arial" w:hAnsi="Arial" w:cs="Arial"/>
          <w:color w:val="000000" w:themeColor="text1"/>
          <w:sz w:val="22"/>
          <w:szCs w:val="22"/>
        </w:rPr>
        <w:t>.</w:t>
      </w:r>
      <w:r w:rsidR="00175F6C" w:rsidRPr="00571AB9">
        <w:rPr>
          <w:rFonts w:ascii="Arial" w:eastAsia="Arial" w:hAnsi="Arial" w:cs="Arial"/>
          <w:color w:val="000000" w:themeColor="text1"/>
          <w:sz w:val="22"/>
          <w:szCs w:val="22"/>
          <w:vertAlign w:val="superscript"/>
        </w:rPr>
        <w:t>17</w:t>
      </w:r>
      <w:r w:rsidR="00175F6C">
        <w:rPr>
          <w:rFonts w:ascii="Arial" w:eastAsia="Arial" w:hAnsi="Arial" w:cs="Arial"/>
          <w:color w:val="000000" w:themeColor="text1"/>
          <w:sz w:val="22"/>
          <w:szCs w:val="22"/>
          <w:vertAlign w:val="superscript"/>
        </w:rPr>
        <w:t xml:space="preserve"> </w:t>
      </w:r>
      <w:r w:rsidR="00456E8C" w:rsidRPr="00571AB9">
        <w:rPr>
          <w:rFonts w:ascii="Arial" w:eastAsia="Arial" w:hAnsi="Arial" w:cs="Arial"/>
          <w:color w:val="000000" w:themeColor="text1"/>
          <w:sz w:val="22"/>
          <w:szCs w:val="22"/>
        </w:rPr>
        <w:t xml:space="preserve">Alates 1. septembrist 2024 saavad apteegid Schengeni tunnistusi juba väljastada, mistõttu ei too </w:t>
      </w:r>
      <w:r w:rsidR="00FB7005" w:rsidRPr="00571AB9">
        <w:rPr>
          <w:rFonts w:ascii="Arial" w:eastAsia="Arial" w:hAnsi="Arial" w:cs="Arial"/>
          <w:color w:val="000000" w:themeColor="text1"/>
          <w:sz w:val="22"/>
          <w:szCs w:val="22"/>
        </w:rPr>
        <w:t xml:space="preserve">see </w:t>
      </w:r>
      <w:r w:rsidR="00456E8C" w:rsidRPr="00571AB9">
        <w:rPr>
          <w:rFonts w:ascii="Arial" w:eastAsia="Arial" w:hAnsi="Arial" w:cs="Arial"/>
          <w:color w:val="000000" w:themeColor="text1"/>
          <w:sz w:val="22"/>
          <w:szCs w:val="22"/>
        </w:rPr>
        <w:t>kaasa olulist lisakoormust</w:t>
      </w:r>
      <w:r w:rsidR="004E3E26" w:rsidRPr="00571AB9">
        <w:rPr>
          <w:rStyle w:val="Allmrkuseviide"/>
          <w:rFonts w:ascii="Arial" w:eastAsia="Arial" w:hAnsi="Arial" w:cs="Arial"/>
          <w:color w:val="000000" w:themeColor="text1"/>
          <w:sz w:val="22"/>
          <w:szCs w:val="22"/>
        </w:rPr>
        <w:footnoteReference w:id="21"/>
      </w:r>
      <w:r w:rsidR="00CE6E66" w:rsidRPr="00571AB9">
        <w:rPr>
          <w:rFonts w:ascii="Arial" w:eastAsia="Arial" w:hAnsi="Arial" w:cs="Arial"/>
          <w:color w:val="000000" w:themeColor="text1"/>
          <w:sz w:val="22"/>
          <w:szCs w:val="22"/>
        </w:rPr>
        <w:t xml:space="preserve"> </w:t>
      </w:r>
      <w:r w:rsidR="00570C40" w:rsidRPr="00571AB9">
        <w:rPr>
          <w:rFonts w:ascii="Arial" w:eastAsia="Arial" w:hAnsi="Arial" w:cs="Arial"/>
          <w:color w:val="000000" w:themeColor="text1"/>
          <w:sz w:val="22"/>
          <w:szCs w:val="22"/>
        </w:rPr>
        <w:t xml:space="preserve">ning arvestades prometasiini väljastamise sagedust, on </w:t>
      </w:r>
      <w:r w:rsidR="000C3775">
        <w:rPr>
          <w:rFonts w:ascii="Arial" w:eastAsia="Arial" w:hAnsi="Arial" w:cs="Arial"/>
          <w:color w:val="000000" w:themeColor="text1"/>
          <w:sz w:val="22"/>
          <w:szCs w:val="22"/>
        </w:rPr>
        <w:t>mõju sihtrühmale</w:t>
      </w:r>
      <w:r w:rsidR="00570C40" w:rsidRPr="00571AB9">
        <w:rPr>
          <w:rFonts w:ascii="Arial" w:eastAsia="Arial" w:hAnsi="Arial" w:cs="Arial"/>
          <w:color w:val="000000" w:themeColor="text1"/>
          <w:sz w:val="22"/>
          <w:szCs w:val="22"/>
        </w:rPr>
        <w:t xml:space="preserve"> väike.</w:t>
      </w:r>
    </w:p>
    <w:p w14:paraId="13644731" w14:textId="77777777" w:rsidR="00570C40" w:rsidRPr="00571AB9" w:rsidRDefault="00570C40" w:rsidP="00571AB9">
      <w:pPr>
        <w:jc w:val="both"/>
        <w:rPr>
          <w:rFonts w:ascii="Arial" w:eastAsia="Arial" w:hAnsi="Arial" w:cs="Arial"/>
          <w:color w:val="000000" w:themeColor="text1"/>
          <w:sz w:val="22"/>
          <w:szCs w:val="22"/>
        </w:rPr>
      </w:pPr>
    </w:p>
    <w:p w14:paraId="599619EE" w14:textId="77777777" w:rsidR="00456E8C" w:rsidRPr="00571AB9" w:rsidRDefault="00456E8C" w:rsidP="00571AB9">
      <w:pPr>
        <w:jc w:val="both"/>
        <w:rPr>
          <w:rFonts w:ascii="Arial" w:eastAsia="Arial" w:hAnsi="Arial" w:cs="Arial"/>
          <w:b/>
          <w:bCs/>
          <w:color w:val="000000" w:themeColor="text1"/>
          <w:sz w:val="22"/>
          <w:szCs w:val="22"/>
        </w:rPr>
      </w:pPr>
      <w:r w:rsidRPr="00571AB9">
        <w:rPr>
          <w:rFonts w:ascii="Arial" w:eastAsia="Arial" w:hAnsi="Arial" w:cs="Arial"/>
          <w:b/>
          <w:bCs/>
          <w:color w:val="000000" w:themeColor="text1"/>
          <w:sz w:val="22"/>
          <w:szCs w:val="22"/>
        </w:rPr>
        <w:t>Ebasoovitavate mõjude risk apteekidele on väike, kuna prometasiini kasutus Eestis on minimaalne ja muudatus ei piira ravimi seaduslikku väljastamist meditsiinilisel näidustusel. Kokkuvõttes on eelnõu mõju ravimite käitlejatele ja apteekidele väike.</w:t>
      </w:r>
    </w:p>
    <w:p w14:paraId="02F11687" w14:textId="77777777" w:rsidR="00001224" w:rsidRPr="00571AB9" w:rsidRDefault="00001224" w:rsidP="00571AB9">
      <w:pPr>
        <w:jc w:val="both"/>
        <w:rPr>
          <w:rFonts w:ascii="Arial" w:hAnsi="Arial" w:cs="Arial"/>
          <w:b/>
          <w:bCs/>
          <w:color w:val="000000" w:themeColor="text1"/>
          <w:sz w:val="22"/>
          <w:szCs w:val="22"/>
        </w:rPr>
      </w:pPr>
    </w:p>
    <w:p w14:paraId="15B5D0A6" w14:textId="643290FD" w:rsidR="561D035B" w:rsidRPr="00571AB9" w:rsidRDefault="0555632E" w:rsidP="00571AB9">
      <w:pPr>
        <w:jc w:val="both"/>
        <w:rPr>
          <w:rFonts w:ascii="Arial" w:hAnsi="Arial" w:cs="Arial"/>
          <w:b/>
          <w:bCs/>
          <w:sz w:val="22"/>
          <w:szCs w:val="22"/>
        </w:rPr>
      </w:pPr>
      <w:r w:rsidRPr="00571AB9">
        <w:rPr>
          <w:rFonts w:ascii="Arial" w:hAnsi="Arial" w:cs="Arial"/>
          <w:b/>
          <w:bCs/>
          <w:sz w:val="22"/>
          <w:szCs w:val="22"/>
        </w:rPr>
        <w:t>Mõju sihtrühm 5: Ravimiamet</w:t>
      </w:r>
    </w:p>
    <w:p w14:paraId="3AF61C26" w14:textId="1C65B062" w:rsidR="3D363A78" w:rsidRPr="00571AB9" w:rsidRDefault="3D363A78" w:rsidP="00571AB9">
      <w:pPr>
        <w:jc w:val="both"/>
        <w:rPr>
          <w:rFonts w:ascii="Arial" w:eastAsia="Arial" w:hAnsi="Arial" w:cs="Arial"/>
          <w:color w:val="000000" w:themeColor="text1"/>
          <w:sz w:val="22"/>
          <w:szCs w:val="22"/>
        </w:rPr>
      </w:pPr>
    </w:p>
    <w:p w14:paraId="1EF643AD" w14:textId="3922AE85" w:rsidR="3D363A78" w:rsidRPr="00571AB9" w:rsidRDefault="09C4458D" w:rsidP="00571AB9">
      <w:pPr>
        <w:jc w:val="both"/>
        <w:rPr>
          <w:rFonts w:ascii="Arial" w:hAnsi="Arial" w:cs="Arial"/>
          <w:b/>
          <w:bCs/>
          <w:sz w:val="22"/>
          <w:szCs w:val="22"/>
        </w:rPr>
      </w:pPr>
      <w:r w:rsidRPr="00571AB9">
        <w:rPr>
          <w:rFonts w:ascii="Arial" w:eastAsia="Arial" w:hAnsi="Arial" w:cs="Arial"/>
          <w:sz w:val="22"/>
          <w:szCs w:val="22"/>
        </w:rPr>
        <w:t>Eelnõu mõjutab Ravimiametit kui narkootiliste ja psühhotroopsete ainete reguleerimise ja järelevalve eest vastutavat asutust. Muudatus põhineb Ravimiameti ettepanekul, mis on tehtud seoses uute ja suurenenud väärkasutusriskiga ainete leviku ning rahva</w:t>
      </w:r>
      <w:r w:rsidR="256DC786" w:rsidRPr="00571AB9">
        <w:rPr>
          <w:rFonts w:ascii="Arial" w:eastAsia="Arial" w:hAnsi="Arial" w:cs="Arial"/>
          <w:sz w:val="22"/>
          <w:szCs w:val="22"/>
        </w:rPr>
        <w:t xml:space="preserve"> </w:t>
      </w:r>
      <w:r w:rsidRPr="00571AB9">
        <w:rPr>
          <w:rFonts w:ascii="Arial" w:eastAsia="Arial" w:hAnsi="Arial" w:cs="Arial"/>
          <w:sz w:val="22"/>
          <w:szCs w:val="22"/>
        </w:rPr>
        <w:t>tervise kaitse vajadusega. Seega ei kujuta eelnõu endast Ravimiametile uut ega täiendavat ülesannet, vaid on osa ameti tavapärasest regulatiivsest rollist.</w:t>
      </w:r>
    </w:p>
    <w:p w14:paraId="0D1F1C96" w14:textId="77777777" w:rsidR="00001224" w:rsidRPr="00571AB9" w:rsidRDefault="00001224" w:rsidP="00571AB9">
      <w:pPr>
        <w:jc w:val="both"/>
        <w:rPr>
          <w:rFonts w:ascii="Arial" w:eastAsia="Arial" w:hAnsi="Arial" w:cs="Arial"/>
          <w:sz w:val="22"/>
          <w:szCs w:val="22"/>
        </w:rPr>
      </w:pPr>
    </w:p>
    <w:p w14:paraId="6E1EF338" w14:textId="5D5F2BA2" w:rsidR="3D363A78" w:rsidRPr="00571AB9" w:rsidRDefault="00FA67DD" w:rsidP="00571AB9">
      <w:pPr>
        <w:jc w:val="both"/>
        <w:rPr>
          <w:rFonts w:ascii="Arial" w:hAnsi="Arial" w:cs="Arial"/>
          <w:sz w:val="22"/>
          <w:szCs w:val="22"/>
        </w:rPr>
      </w:pPr>
      <w:r w:rsidRPr="00571AB9">
        <w:rPr>
          <w:rFonts w:ascii="Arial" w:eastAsia="Arial" w:hAnsi="Arial" w:cs="Arial"/>
          <w:sz w:val="22"/>
          <w:szCs w:val="22"/>
        </w:rPr>
        <w:t xml:space="preserve">Ainete </w:t>
      </w:r>
      <w:r w:rsidR="09C4458D" w:rsidRPr="00571AB9">
        <w:rPr>
          <w:rFonts w:ascii="Arial" w:eastAsia="Arial" w:hAnsi="Arial" w:cs="Arial"/>
          <w:sz w:val="22"/>
          <w:szCs w:val="22"/>
        </w:rPr>
        <w:t xml:space="preserve">lisamine narkootiliste ja psühhotroopsete ainete nimekirjadesse eeldab Ravimiametilt olemasolevate nimekirjade ajakohastamist, juhendmaterjalide täpsustamist </w:t>
      </w:r>
      <w:r w:rsidR="256DC786" w:rsidRPr="00571AB9">
        <w:rPr>
          <w:rFonts w:ascii="Arial" w:eastAsia="Arial" w:hAnsi="Arial" w:cs="Arial"/>
          <w:sz w:val="22"/>
          <w:szCs w:val="22"/>
        </w:rPr>
        <w:t>ja</w:t>
      </w:r>
      <w:r w:rsidR="09C4458D" w:rsidRPr="00571AB9">
        <w:rPr>
          <w:rFonts w:ascii="Arial" w:eastAsia="Arial" w:hAnsi="Arial" w:cs="Arial"/>
          <w:sz w:val="22"/>
          <w:szCs w:val="22"/>
        </w:rPr>
        <w:t xml:space="preserve"> asjakohaste sihtrühmade teavitamist. Samuti võib muudatus nõuda järelevalve- ja aruandlusprotseduuride täiendamist ning koostöö jätkamist teiste järelevalveasutustega, s</w:t>
      </w:r>
      <w:r w:rsidR="3FA4B15E" w:rsidRPr="00571AB9">
        <w:rPr>
          <w:rFonts w:ascii="Arial" w:eastAsia="Arial" w:hAnsi="Arial" w:cs="Arial"/>
          <w:sz w:val="22"/>
          <w:szCs w:val="22"/>
        </w:rPr>
        <w:t>ealhulgas PPA ja MTA-</w:t>
      </w:r>
      <w:r w:rsidR="09C4458D" w:rsidRPr="00571AB9">
        <w:rPr>
          <w:rFonts w:ascii="Arial" w:eastAsia="Arial" w:hAnsi="Arial" w:cs="Arial"/>
          <w:sz w:val="22"/>
          <w:szCs w:val="22"/>
        </w:rPr>
        <w:t>ga.</w:t>
      </w:r>
    </w:p>
    <w:p w14:paraId="56CC2744" w14:textId="77777777" w:rsidR="00001224" w:rsidRPr="00571AB9" w:rsidRDefault="00001224" w:rsidP="00571AB9">
      <w:pPr>
        <w:jc w:val="both"/>
        <w:rPr>
          <w:rFonts w:ascii="Arial" w:eastAsia="Arial" w:hAnsi="Arial" w:cs="Arial"/>
          <w:b/>
          <w:bCs/>
          <w:sz w:val="22"/>
          <w:szCs w:val="22"/>
        </w:rPr>
      </w:pPr>
    </w:p>
    <w:p w14:paraId="5CED6FA8" w14:textId="318335DE" w:rsidR="006A1A75" w:rsidRPr="005159FF" w:rsidRDefault="006A1A75" w:rsidP="006A1A75">
      <w:pPr>
        <w:jc w:val="both"/>
        <w:rPr>
          <w:rFonts w:ascii="Arial" w:eastAsia="Arial" w:hAnsi="Arial" w:cs="Arial"/>
          <w:sz w:val="22"/>
          <w:szCs w:val="22"/>
        </w:rPr>
      </w:pPr>
      <w:r w:rsidRPr="005159FF">
        <w:rPr>
          <w:rFonts w:ascii="Arial" w:eastAsia="Arial" w:hAnsi="Arial" w:cs="Arial"/>
          <w:sz w:val="22"/>
          <w:szCs w:val="22"/>
        </w:rPr>
        <w:t xml:space="preserve">Eelnõu sisaldab regulatoorses mõttes olulist uuendust </w:t>
      </w:r>
      <w:r w:rsidR="0048716F">
        <w:rPr>
          <w:rFonts w:ascii="Arial" w:eastAsia="Arial" w:hAnsi="Arial" w:cs="Arial"/>
          <w:sz w:val="22"/>
          <w:szCs w:val="22"/>
        </w:rPr>
        <w:t>–</w:t>
      </w:r>
      <w:r w:rsidRPr="005159FF">
        <w:rPr>
          <w:rFonts w:ascii="Arial" w:eastAsia="Arial" w:hAnsi="Arial" w:cs="Arial"/>
          <w:sz w:val="22"/>
          <w:szCs w:val="22"/>
        </w:rPr>
        <w:t xml:space="preserve"> poolsünteetiliste kannabinoidide ainerühma lisamine VI nimekirja on senisest erinev lähenemine, kuna seni on nimekirjadesse lisatud üksikuid aineid. Ainerühma lisamine võimaldab Ravimiametil tõhusamalt ja paindlikumalt reageerida uute ainete pidevale levikule ilma iga ainet eraldi menetlemata. Arvestades et EUDA jälgimise all on praegu 35 poolsünteetilist kannabinoidi ning 2025. aastal tuvastati Eestis juba uusi aineid nagu delta-9-THCV, delta-8-THCV ja delta-9-THCH, on selline paindlik regulatiivne vahend Ravimiameti jaoks oluline töövahend kiiresti muutuval narkootikumide </w:t>
      </w:r>
      <w:r w:rsidRPr="005159FF">
        <w:rPr>
          <w:rFonts w:ascii="Arial" w:eastAsia="Arial" w:hAnsi="Arial" w:cs="Arial"/>
          <w:color w:val="000000" w:themeColor="text1"/>
          <w:sz w:val="22"/>
          <w:szCs w:val="22"/>
        </w:rPr>
        <w:t xml:space="preserve">turul. </w:t>
      </w:r>
      <w:r w:rsidR="007632E5" w:rsidRPr="005159FF">
        <w:rPr>
          <w:rFonts w:ascii="Arial" w:eastAsia="Arial" w:hAnsi="Arial" w:cs="Arial"/>
          <w:color w:val="000000" w:themeColor="text1"/>
          <w:sz w:val="22"/>
          <w:szCs w:val="22"/>
        </w:rPr>
        <w:t>Praegu I nimekirjas olevad poolsünteetilis</w:t>
      </w:r>
      <w:r w:rsidR="00CD61FB">
        <w:rPr>
          <w:rFonts w:ascii="Arial" w:eastAsia="Arial" w:hAnsi="Arial" w:cs="Arial"/>
          <w:color w:val="000000" w:themeColor="text1"/>
          <w:sz w:val="22"/>
          <w:szCs w:val="22"/>
        </w:rPr>
        <w:t>ed</w:t>
      </w:r>
      <w:r w:rsidR="007632E5" w:rsidRPr="005159FF">
        <w:rPr>
          <w:rFonts w:ascii="Arial" w:eastAsia="Arial" w:hAnsi="Arial" w:cs="Arial"/>
          <w:color w:val="000000" w:themeColor="text1"/>
          <w:sz w:val="22"/>
          <w:szCs w:val="22"/>
        </w:rPr>
        <w:t xml:space="preserve"> kannabinoidi</w:t>
      </w:r>
      <w:r w:rsidR="00F84325">
        <w:rPr>
          <w:rFonts w:ascii="Arial" w:eastAsia="Arial" w:hAnsi="Arial" w:cs="Arial"/>
          <w:color w:val="000000" w:themeColor="text1"/>
          <w:sz w:val="22"/>
          <w:szCs w:val="22"/>
        </w:rPr>
        <w:t>d</w:t>
      </w:r>
      <w:r w:rsidR="007632E5" w:rsidRPr="005159FF">
        <w:rPr>
          <w:rFonts w:ascii="Arial" w:eastAsia="Arial" w:hAnsi="Arial" w:cs="Arial"/>
          <w:color w:val="000000" w:themeColor="text1"/>
          <w:sz w:val="22"/>
          <w:szCs w:val="22"/>
        </w:rPr>
        <w:t xml:space="preserve"> jäävad sinna edasi, kuid edaspidi lisatakse uued poolsünteetilised kannabinoidid otse VI nimekirja ainerühma alla, ilma et iga ainet tuleks eraldi menetleda</w:t>
      </w:r>
      <w:r w:rsidRPr="005159FF">
        <w:rPr>
          <w:rFonts w:ascii="Arial" w:eastAsia="Arial" w:hAnsi="Arial" w:cs="Arial"/>
          <w:color w:val="000000" w:themeColor="text1"/>
          <w:sz w:val="22"/>
          <w:szCs w:val="22"/>
        </w:rPr>
        <w:t>.</w:t>
      </w:r>
    </w:p>
    <w:p w14:paraId="07C9F39D" w14:textId="77777777" w:rsidR="00470F9F" w:rsidRPr="005159FF" w:rsidRDefault="00470F9F" w:rsidP="006A1A75">
      <w:pPr>
        <w:jc w:val="both"/>
        <w:rPr>
          <w:rFonts w:ascii="Arial" w:eastAsia="Arial" w:hAnsi="Arial" w:cs="Arial"/>
          <w:sz w:val="22"/>
          <w:szCs w:val="22"/>
        </w:rPr>
      </w:pPr>
    </w:p>
    <w:p w14:paraId="4B3BBA71" w14:textId="4F0FA74F" w:rsidR="00A10865" w:rsidRPr="00571AB9" w:rsidRDefault="00A10865" w:rsidP="00571AB9">
      <w:pPr>
        <w:jc w:val="both"/>
        <w:rPr>
          <w:rFonts w:ascii="Arial" w:eastAsia="Arial" w:hAnsi="Arial" w:cs="Arial"/>
          <w:b/>
          <w:bCs/>
          <w:sz w:val="22"/>
          <w:szCs w:val="22"/>
        </w:rPr>
      </w:pPr>
      <w:r w:rsidRPr="00A10865">
        <w:rPr>
          <w:rFonts w:ascii="Arial" w:eastAsia="Arial" w:hAnsi="Arial" w:cs="Arial"/>
          <w:b/>
          <w:bCs/>
          <w:sz w:val="22"/>
          <w:szCs w:val="22"/>
        </w:rPr>
        <w:t>Eelnõu mõju Ravimiametile on peamiselt töökorralduslik. Poolsünteetiliste kannabinoidide ainerühma lisamine VI nimekirja on regulatoorselt oluline uuendus, mis tõhustab Ravimiameti võimekust kiiresti muutuval narkootikumide turul. Muudatus jääb Ravimiameti seniste ülesannete ja pädevuse raamidesse ega too kaasa vajadust struktuursete muudatuste, täiendavate püsikulude või uute haldusfunktsioonide loomiseks. Kokkuvõttes on eelnõu mõju Ravimiametile positiivne ja oluline.</w:t>
      </w:r>
    </w:p>
    <w:p w14:paraId="59FA3A29" w14:textId="77777777" w:rsidR="00001224" w:rsidRPr="00571AB9" w:rsidRDefault="00001224" w:rsidP="00571AB9">
      <w:pPr>
        <w:jc w:val="both"/>
        <w:rPr>
          <w:rFonts w:ascii="Arial" w:hAnsi="Arial" w:cs="Arial"/>
          <w:b/>
          <w:bCs/>
          <w:color w:val="000000" w:themeColor="text1"/>
          <w:sz w:val="22"/>
          <w:szCs w:val="22"/>
        </w:rPr>
      </w:pPr>
    </w:p>
    <w:p w14:paraId="54D49A2C" w14:textId="2FAD7056" w:rsidR="3D363A78" w:rsidRPr="00571AB9" w:rsidRDefault="0555632E" w:rsidP="00571AB9">
      <w:pPr>
        <w:jc w:val="both"/>
        <w:rPr>
          <w:rFonts w:ascii="Arial" w:hAnsi="Arial" w:cs="Arial"/>
          <w:b/>
          <w:bCs/>
          <w:sz w:val="22"/>
          <w:szCs w:val="22"/>
        </w:rPr>
      </w:pPr>
      <w:r w:rsidRPr="00571AB9">
        <w:rPr>
          <w:rFonts w:ascii="Arial" w:hAnsi="Arial" w:cs="Arial"/>
          <w:b/>
          <w:bCs/>
          <w:sz w:val="22"/>
          <w:szCs w:val="22"/>
        </w:rPr>
        <w:t>Mõju sihtrühm 6: P</w:t>
      </w:r>
      <w:r w:rsidR="3FA4B15E" w:rsidRPr="00571AB9">
        <w:rPr>
          <w:rFonts w:ascii="Arial" w:hAnsi="Arial" w:cs="Arial"/>
          <w:b/>
          <w:bCs/>
          <w:sz w:val="22"/>
          <w:szCs w:val="22"/>
        </w:rPr>
        <w:t>PA ja MTA</w:t>
      </w:r>
    </w:p>
    <w:p w14:paraId="6E8DA59E" w14:textId="77777777" w:rsidR="00001224" w:rsidRPr="00571AB9" w:rsidRDefault="00001224" w:rsidP="00571AB9">
      <w:pPr>
        <w:jc w:val="both"/>
        <w:rPr>
          <w:rFonts w:ascii="Arial" w:eastAsia="Arial" w:hAnsi="Arial" w:cs="Arial"/>
          <w:sz w:val="22"/>
          <w:szCs w:val="22"/>
        </w:rPr>
      </w:pPr>
    </w:p>
    <w:p w14:paraId="09038570" w14:textId="77777777" w:rsidR="00AB54F8" w:rsidRPr="00571AB9" w:rsidRDefault="00AB54F8" w:rsidP="00571AB9">
      <w:pPr>
        <w:jc w:val="both"/>
        <w:rPr>
          <w:rFonts w:ascii="Arial" w:eastAsia="Arial" w:hAnsi="Arial" w:cs="Arial"/>
          <w:sz w:val="22"/>
          <w:szCs w:val="22"/>
        </w:rPr>
      </w:pPr>
      <w:r w:rsidRPr="00571AB9">
        <w:rPr>
          <w:rFonts w:ascii="Arial" w:eastAsia="Arial" w:hAnsi="Arial" w:cs="Arial"/>
          <w:sz w:val="22"/>
          <w:szCs w:val="22"/>
        </w:rPr>
        <w:t xml:space="preserve">Eelnõu mõjutab PPA-d ja MTA-d, kes vastutavad narkootiliste ja psühhotroopsete ainete ebaseadusliku käitlemise tõkestamise ja järelevalve eest. Muudatus täpsustab kehtivaid reegleid, </w:t>
      </w:r>
      <w:r w:rsidRPr="00571AB9">
        <w:rPr>
          <w:rFonts w:ascii="Arial" w:eastAsia="Arial" w:hAnsi="Arial" w:cs="Arial"/>
          <w:sz w:val="22"/>
          <w:szCs w:val="22"/>
        </w:rPr>
        <w:lastRenderedPageBreak/>
        <w:t>tuues seni reguleerimata ained selge regulatsiooni alla, ning loob järelevalve- ja menetlustoimingute tegemiseks selgema aluse.</w:t>
      </w:r>
    </w:p>
    <w:p w14:paraId="4822D8AB" w14:textId="77777777" w:rsidR="007B7906" w:rsidRPr="00571AB9" w:rsidRDefault="007B7906" w:rsidP="00571AB9">
      <w:pPr>
        <w:jc w:val="both"/>
        <w:rPr>
          <w:rFonts w:ascii="Arial" w:eastAsia="Arial" w:hAnsi="Arial" w:cs="Arial"/>
          <w:sz w:val="22"/>
          <w:szCs w:val="22"/>
        </w:rPr>
      </w:pPr>
    </w:p>
    <w:p w14:paraId="6722D3AE" w14:textId="77777777" w:rsidR="00AB54F8" w:rsidRPr="00571AB9" w:rsidRDefault="00AB54F8" w:rsidP="00571AB9">
      <w:pPr>
        <w:jc w:val="both"/>
        <w:rPr>
          <w:rFonts w:ascii="Arial" w:eastAsia="Arial" w:hAnsi="Arial" w:cs="Arial"/>
          <w:sz w:val="22"/>
          <w:szCs w:val="22"/>
        </w:rPr>
      </w:pPr>
      <w:r w:rsidRPr="00571AB9">
        <w:rPr>
          <w:rFonts w:ascii="Arial" w:eastAsia="Arial" w:hAnsi="Arial" w:cs="Arial"/>
          <w:sz w:val="22"/>
          <w:szCs w:val="22"/>
        </w:rPr>
        <w:t>Muudatus võimaldab PPA-l ja MTA-l tõhusamalt reageerida narkootiliste ja psühhotroopsete ainete ebaseaduslikule käitlemisele, sealhulgas ainete tuvastamisele, konfiskeerimisele ning väärteo- ja kriminaalmenetluste läbiviimisele. Selgem regulatsioon toetab ka piiriülest koostööd ja teabevahetust, eelkõige seoses ainete sisse- ja väljaveo ning rahvusvahelise kaubanduse kontrolliga.</w:t>
      </w:r>
    </w:p>
    <w:p w14:paraId="525D15A3" w14:textId="77777777" w:rsidR="007B7906" w:rsidRPr="00571AB9" w:rsidRDefault="007B7906" w:rsidP="00571AB9">
      <w:pPr>
        <w:jc w:val="both"/>
        <w:rPr>
          <w:rFonts w:ascii="Arial" w:eastAsia="Arial" w:hAnsi="Arial" w:cs="Arial"/>
          <w:sz w:val="22"/>
          <w:szCs w:val="22"/>
        </w:rPr>
      </w:pPr>
    </w:p>
    <w:p w14:paraId="567A5DC5" w14:textId="511251B6" w:rsidR="007B7906" w:rsidRPr="00571AB9" w:rsidRDefault="00AB54F8" w:rsidP="00571AB9">
      <w:pPr>
        <w:jc w:val="both"/>
        <w:rPr>
          <w:rFonts w:ascii="Arial" w:eastAsia="Arial" w:hAnsi="Arial" w:cs="Arial"/>
          <w:sz w:val="22"/>
          <w:szCs w:val="22"/>
        </w:rPr>
      </w:pPr>
      <w:r w:rsidRPr="00571AB9">
        <w:rPr>
          <w:rFonts w:ascii="Arial" w:eastAsia="Arial" w:hAnsi="Arial" w:cs="Arial"/>
          <w:sz w:val="22"/>
          <w:szCs w:val="22"/>
        </w:rPr>
        <w:t>Eelnõu mõju PPA-le ja MTA-le on peamiselt töökorralduslik ning ebasoovitavate mõjude risk väike. Muudatus ei too kaasa uusi järelevalveülesandeid, vaid täpsustab olemasolevaid menetlusaluseid ja parandab õigusselgust</w:t>
      </w:r>
      <w:r w:rsidR="008E608A" w:rsidRPr="00571AB9">
        <w:rPr>
          <w:rFonts w:ascii="Arial" w:eastAsia="Arial" w:hAnsi="Arial" w:cs="Arial"/>
          <w:sz w:val="22"/>
          <w:szCs w:val="22"/>
        </w:rPr>
        <w:t xml:space="preserve"> uute ainete vaates, mis </w:t>
      </w:r>
      <w:r w:rsidR="00513D82" w:rsidRPr="00571AB9">
        <w:rPr>
          <w:rFonts w:ascii="Arial" w:eastAsia="Arial" w:hAnsi="Arial" w:cs="Arial"/>
          <w:sz w:val="22"/>
          <w:szCs w:val="22"/>
        </w:rPr>
        <w:t>ebaseaduslikult levivad</w:t>
      </w:r>
      <w:r w:rsidRPr="00571AB9">
        <w:rPr>
          <w:rFonts w:ascii="Arial" w:eastAsia="Arial" w:hAnsi="Arial" w:cs="Arial"/>
          <w:sz w:val="22"/>
          <w:szCs w:val="22"/>
        </w:rPr>
        <w:t xml:space="preserve">. Mõju </w:t>
      </w:r>
      <w:r w:rsidR="00585964">
        <w:rPr>
          <w:rFonts w:ascii="Arial" w:eastAsia="Arial" w:hAnsi="Arial" w:cs="Arial"/>
          <w:sz w:val="22"/>
          <w:szCs w:val="22"/>
        </w:rPr>
        <w:t>avaldub</w:t>
      </w:r>
      <w:r w:rsidR="00585964" w:rsidRPr="00571AB9">
        <w:rPr>
          <w:rFonts w:ascii="Arial" w:eastAsia="Arial" w:hAnsi="Arial" w:cs="Arial"/>
          <w:sz w:val="22"/>
          <w:szCs w:val="22"/>
        </w:rPr>
        <w:t xml:space="preserve"> </w:t>
      </w:r>
      <w:r w:rsidRPr="00571AB9">
        <w:rPr>
          <w:rFonts w:ascii="Arial" w:eastAsia="Arial" w:hAnsi="Arial" w:cs="Arial"/>
          <w:sz w:val="22"/>
          <w:szCs w:val="22"/>
        </w:rPr>
        <w:t>igapäevase</w:t>
      </w:r>
      <w:r w:rsidR="00585964">
        <w:rPr>
          <w:rFonts w:ascii="Arial" w:eastAsia="Arial" w:hAnsi="Arial" w:cs="Arial"/>
          <w:sz w:val="22"/>
          <w:szCs w:val="22"/>
        </w:rPr>
        <w:t>s</w:t>
      </w:r>
      <w:r w:rsidRPr="00571AB9">
        <w:rPr>
          <w:rFonts w:ascii="Arial" w:eastAsia="Arial" w:hAnsi="Arial" w:cs="Arial"/>
          <w:sz w:val="22"/>
          <w:szCs w:val="22"/>
        </w:rPr>
        <w:t xml:space="preserve"> töö</w:t>
      </w:r>
      <w:r w:rsidR="00585964">
        <w:rPr>
          <w:rFonts w:ascii="Arial" w:eastAsia="Arial" w:hAnsi="Arial" w:cs="Arial"/>
          <w:sz w:val="22"/>
          <w:szCs w:val="22"/>
        </w:rPr>
        <w:t>s</w:t>
      </w:r>
      <w:r w:rsidRPr="00571AB9">
        <w:rPr>
          <w:rFonts w:ascii="Arial" w:eastAsia="Arial" w:hAnsi="Arial" w:cs="Arial"/>
          <w:sz w:val="22"/>
          <w:szCs w:val="22"/>
        </w:rPr>
        <w:t>, jäädes asutuste tavapärase tegevusraamistiku piiresse</w:t>
      </w:r>
      <w:r w:rsidR="00A96242">
        <w:rPr>
          <w:rFonts w:ascii="Arial" w:eastAsia="Arial" w:hAnsi="Arial" w:cs="Arial"/>
          <w:sz w:val="22"/>
          <w:szCs w:val="22"/>
        </w:rPr>
        <w:t>,</w:t>
      </w:r>
      <w:r w:rsidRPr="00571AB9">
        <w:rPr>
          <w:rFonts w:ascii="Arial" w:eastAsia="Arial" w:hAnsi="Arial" w:cs="Arial"/>
          <w:sz w:val="22"/>
          <w:szCs w:val="22"/>
        </w:rPr>
        <w:t xml:space="preserve"> ega eelda täiendavate struktuuride või püsikulude loomist. </w:t>
      </w:r>
    </w:p>
    <w:p w14:paraId="313559F2" w14:textId="77777777" w:rsidR="007B7906" w:rsidRPr="00571AB9" w:rsidRDefault="007B7906" w:rsidP="00571AB9">
      <w:pPr>
        <w:jc w:val="both"/>
        <w:rPr>
          <w:rFonts w:ascii="Arial" w:eastAsia="Arial" w:hAnsi="Arial" w:cs="Arial"/>
          <w:sz w:val="22"/>
          <w:szCs w:val="22"/>
        </w:rPr>
      </w:pPr>
    </w:p>
    <w:p w14:paraId="3EE89C3A" w14:textId="6AAE0652" w:rsidR="430160D8" w:rsidRPr="00571AB9" w:rsidRDefault="00AB54F8" w:rsidP="00571AB9">
      <w:pPr>
        <w:jc w:val="both"/>
        <w:rPr>
          <w:rFonts w:ascii="Arial" w:hAnsi="Arial" w:cs="Arial"/>
          <w:sz w:val="22"/>
          <w:szCs w:val="22"/>
        </w:rPr>
      </w:pPr>
      <w:r w:rsidRPr="00571AB9">
        <w:rPr>
          <w:rFonts w:ascii="Arial" w:eastAsia="Arial" w:hAnsi="Arial" w:cs="Arial"/>
          <w:b/>
          <w:bCs/>
          <w:sz w:val="22"/>
          <w:szCs w:val="22"/>
        </w:rPr>
        <w:t>Kokkuvõttes on eelnõu mõju PPA-le ja MTA-le väike, toetades samal ajal õiguskaitseasutuste võimekust ennetada ja tõkestada ebaseaduslikku uimastikäivet ning kaitsta rahva tervist ja siseturvalisust</w:t>
      </w:r>
      <w:r w:rsidRPr="00571AB9">
        <w:rPr>
          <w:rFonts w:ascii="Arial" w:eastAsia="Arial" w:hAnsi="Arial" w:cs="Arial"/>
          <w:sz w:val="22"/>
          <w:szCs w:val="22"/>
        </w:rPr>
        <w:t>.</w:t>
      </w:r>
    </w:p>
    <w:p w14:paraId="237DED25" w14:textId="18310CF3" w:rsidR="5E2B956B" w:rsidRPr="00855006" w:rsidRDefault="5E2B956B" w:rsidP="00AE2953">
      <w:pPr>
        <w:rPr>
          <w:rFonts w:ascii="Arial" w:eastAsia="Arial" w:hAnsi="Arial" w:cs="Arial"/>
          <w:b/>
          <w:bCs/>
          <w:color w:val="000000" w:themeColor="text1"/>
          <w:sz w:val="22"/>
          <w:szCs w:val="22"/>
        </w:rPr>
      </w:pPr>
    </w:p>
    <w:p w14:paraId="7F7D7BFA" w14:textId="77777777" w:rsidR="00224E7B" w:rsidRPr="00855006" w:rsidRDefault="00224E7B" w:rsidP="00AE2953">
      <w:pPr>
        <w:jc w:val="both"/>
        <w:rPr>
          <w:rFonts w:ascii="Arial" w:hAnsi="Arial" w:cs="Arial"/>
          <w:color w:val="000000" w:themeColor="text1"/>
          <w:sz w:val="22"/>
          <w:szCs w:val="22"/>
        </w:rPr>
      </w:pPr>
      <w:r w:rsidRPr="00855006">
        <w:rPr>
          <w:rFonts w:ascii="Arial" w:hAnsi="Arial" w:cs="Arial"/>
          <w:b/>
          <w:bCs/>
          <w:color w:val="000000" w:themeColor="text1"/>
          <w:sz w:val="22"/>
          <w:szCs w:val="22"/>
        </w:rPr>
        <w:t>Muudatuste koondmõju ettevõtete ja/või kodanike halduskoormusele</w:t>
      </w:r>
    </w:p>
    <w:p w14:paraId="0C0A194A" w14:textId="77777777" w:rsidR="00224E7B" w:rsidRPr="00855006" w:rsidRDefault="00224E7B" w:rsidP="00AE2953">
      <w:pPr>
        <w:jc w:val="both"/>
        <w:rPr>
          <w:rFonts w:ascii="Arial" w:hAnsi="Arial" w:cs="Arial"/>
          <w:color w:val="000000" w:themeColor="text1"/>
          <w:sz w:val="22"/>
          <w:szCs w:val="22"/>
        </w:rPr>
      </w:pPr>
    </w:p>
    <w:p w14:paraId="7A78DBE9" w14:textId="77777777" w:rsidR="00224E7B" w:rsidRPr="00855006" w:rsidRDefault="00224E7B" w:rsidP="00AE2953">
      <w:pPr>
        <w:jc w:val="both"/>
        <w:rPr>
          <w:rFonts w:ascii="Arial" w:hAnsi="Arial" w:cs="Arial"/>
          <w:color w:val="000000" w:themeColor="text1"/>
          <w:sz w:val="22"/>
          <w:szCs w:val="22"/>
        </w:rPr>
      </w:pPr>
      <w:r w:rsidRPr="00855006">
        <w:rPr>
          <w:rFonts w:ascii="Arial" w:hAnsi="Arial" w:cs="Arial"/>
          <w:color w:val="000000" w:themeColor="text1"/>
          <w:sz w:val="22"/>
          <w:szCs w:val="22"/>
        </w:rPr>
        <w:t>Halduskoormus kodanikele tervikuna ei muutu.</w:t>
      </w:r>
    </w:p>
    <w:p w14:paraId="0999640C" w14:textId="77777777" w:rsidR="00224E7B" w:rsidRPr="00855006" w:rsidRDefault="00224E7B" w:rsidP="00AE2953">
      <w:pPr>
        <w:jc w:val="both"/>
        <w:rPr>
          <w:rFonts w:ascii="Arial" w:hAnsi="Arial" w:cs="Arial"/>
          <w:color w:val="000000" w:themeColor="text1"/>
          <w:sz w:val="22"/>
          <w:szCs w:val="22"/>
        </w:rPr>
      </w:pPr>
    </w:p>
    <w:p w14:paraId="5C9FD123" w14:textId="64DABF92" w:rsidR="00224E7B" w:rsidRPr="00855006" w:rsidRDefault="00224E7B" w:rsidP="00AE2953">
      <w:pPr>
        <w:jc w:val="both"/>
        <w:rPr>
          <w:rFonts w:ascii="Arial" w:hAnsi="Arial" w:cs="Arial"/>
          <w:color w:val="000000" w:themeColor="text1"/>
          <w:sz w:val="22"/>
          <w:szCs w:val="22"/>
        </w:rPr>
      </w:pPr>
      <w:r w:rsidRPr="00855006">
        <w:rPr>
          <w:rFonts w:ascii="Arial" w:hAnsi="Arial" w:cs="Arial"/>
          <w:color w:val="000000" w:themeColor="text1"/>
          <w:sz w:val="22"/>
          <w:szCs w:val="22"/>
        </w:rPr>
        <w:t>Halduskoormus ettevõtetele tervikuna ei muutu.</w:t>
      </w:r>
    </w:p>
    <w:p w14:paraId="7A270F11" w14:textId="77777777" w:rsidR="00224E7B" w:rsidRPr="00855006" w:rsidRDefault="00224E7B" w:rsidP="00AE2953">
      <w:pPr>
        <w:jc w:val="both"/>
        <w:rPr>
          <w:rFonts w:ascii="Arial" w:hAnsi="Arial" w:cs="Arial"/>
          <w:color w:val="000000" w:themeColor="text1"/>
          <w:sz w:val="22"/>
          <w:szCs w:val="22"/>
        </w:rPr>
      </w:pPr>
    </w:p>
    <w:p w14:paraId="7E4BB63D" w14:textId="77777777" w:rsidR="00224E7B" w:rsidRPr="00855006" w:rsidRDefault="00224E7B" w:rsidP="00AE2953">
      <w:pPr>
        <w:jc w:val="both"/>
        <w:rPr>
          <w:rFonts w:ascii="Arial" w:hAnsi="Arial" w:cs="Arial"/>
          <w:color w:val="000000" w:themeColor="text1"/>
          <w:sz w:val="22"/>
          <w:szCs w:val="22"/>
        </w:rPr>
      </w:pPr>
      <w:r w:rsidRPr="00855006">
        <w:rPr>
          <w:rFonts w:ascii="Arial" w:hAnsi="Arial" w:cs="Arial"/>
          <w:color w:val="000000" w:themeColor="text1"/>
          <w:sz w:val="22"/>
          <w:szCs w:val="22"/>
        </w:rPr>
        <w:t>Töökoormus avalikule sektorile tervikuna ei muutu.</w:t>
      </w:r>
    </w:p>
    <w:p w14:paraId="114E3DFD" w14:textId="77777777" w:rsidR="00751473" w:rsidRPr="00855006" w:rsidRDefault="00751473" w:rsidP="00AE2953">
      <w:pPr>
        <w:jc w:val="both"/>
        <w:rPr>
          <w:rFonts w:ascii="Arial" w:hAnsi="Arial" w:cs="Arial"/>
          <w:color w:val="000000" w:themeColor="text1"/>
          <w:sz w:val="22"/>
          <w:szCs w:val="22"/>
        </w:rPr>
      </w:pPr>
    </w:p>
    <w:p w14:paraId="4779F9D5" w14:textId="77777777" w:rsidR="00751473" w:rsidRPr="00855006" w:rsidRDefault="00751473" w:rsidP="00AE2953">
      <w:pPr>
        <w:jc w:val="both"/>
        <w:rPr>
          <w:rFonts w:ascii="Arial" w:hAnsi="Arial" w:cs="Arial"/>
          <w:color w:val="000000" w:themeColor="text1"/>
          <w:sz w:val="22"/>
          <w:szCs w:val="22"/>
        </w:rPr>
        <w:sectPr w:rsidR="00751473" w:rsidRPr="00855006" w:rsidSect="00224E7B">
          <w:type w:val="continuous"/>
          <w:pgSz w:w="11907" w:h="16840" w:code="9"/>
          <w:pgMar w:top="851" w:right="737" w:bottom="851" w:left="1701" w:header="709" w:footer="709" w:gutter="0"/>
          <w:cols w:space="708"/>
          <w:formProt w:val="0"/>
          <w:titlePg/>
          <w:docGrid w:linePitch="360"/>
        </w:sectPr>
      </w:pPr>
    </w:p>
    <w:p w14:paraId="142FF100" w14:textId="77777777" w:rsidR="00224E7B" w:rsidRPr="00855006" w:rsidRDefault="00224E7B" w:rsidP="00AE2953">
      <w:pPr>
        <w:jc w:val="both"/>
        <w:rPr>
          <w:rFonts w:ascii="Arial" w:hAnsi="Arial" w:cs="Arial"/>
          <w:color w:val="000000" w:themeColor="text1"/>
          <w:sz w:val="22"/>
          <w:szCs w:val="22"/>
        </w:rPr>
      </w:pPr>
      <w:r w:rsidRPr="00855006">
        <w:rPr>
          <w:rFonts w:ascii="Arial" w:hAnsi="Arial" w:cs="Arial"/>
          <w:b/>
          <w:color w:val="000000" w:themeColor="text1"/>
          <w:sz w:val="22"/>
          <w:szCs w:val="22"/>
          <w:lang w:eastAsia="et-EE"/>
        </w:rPr>
        <w:t xml:space="preserve">5. Määruse </w:t>
      </w:r>
      <w:r w:rsidRPr="00855006">
        <w:rPr>
          <w:rFonts w:ascii="Arial" w:hAnsi="Arial" w:cs="Arial"/>
          <w:b/>
          <w:color w:val="000000" w:themeColor="text1"/>
          <w:sz w:val="22"/>
          <w:szCs w:val="22"/>
        </w:rPr>
        <w:t>rakendamisega seotud tegevused, vajalikud kulud ja määruse rakendamise eeldatavad tulud</w:t>
      </w:r>
    </w:p>
    <w:p w14:paraId="0E3D3B62" w14:textId="77777777" w:rsidR="00224E7B" w:rsidRPr="00855006" w:rsidRDefault="00224E7B" w:rsidP="00AE2953">
      <w:pPr>
        <w:tabs>
          <w:tab w:val="left" w:pos="4860"/>
        </w:tabs>
        <w:jc w:val="both"/>
        <w:rPr>
          <w:rFonts w:ascii="Arial" w:hAnsi="Arial" w:cs="Arial"/>
          <w:color w:val="000000" w:themeColor="text1"/>
          <w:sz w:val="22"/>
          <w:szCs w:val="22"/>
        </w:rPr>
      </w:pPr>
    </w:p>
    <w:p w14:paraId="5E1BE2C9" w14:textId="31D06519" w:rsidR="00224E7B" w:rsidRPr="00855006" w:rsidRDefault="00224E7B" w:rsidP="00AE2953">
      <w:pPr>
        <w:tabs>
          <w:tab w:val="left" w:pos="4860"/>
        </w:tabs>
        <w:jc w:val="both"/>
        <w:rPr>
          <w:rFonts w:ascii="Arial" w:hAnsi="Arial" w:cs="Arial"/>
          <w:color w:val="000000" w:themeColor="text1"/>
          <w:sz w:val="22"/>
          <w:szCs w:val="22"/>
        </w:rPr>
        <w:sectPr w:rsidR="00224E7B" w:rsidRPr="00855006" w:rsidSect="00224E7B">
          <w:type w:val="continuous"/>
          <w:pgSz w:w="11907" w:h="16840" w:code="9"/>
          <w:pgMar w:top="851" w:right="737" w:bottom="851" w:left="1701" w:header="709" w:footer="709" w:gutter="0"/>
          <w:cols w:space="708"/>
          <w:titlePg/>
          <w:docGrid w:linePitch="360"/>
        </w:sectPr>
      </w:pPr>
      <w:r w:rsidRPr="00855006">
        <w:rPr>
          <w:rFonts w:ascii="Arial" w:hAnsi="Arial" w:cs="Arial"/>
          <w:color w:val="000000" w:themeColor="text1"/>
          <w:sz w:val="22"/>
          <w:szCs w:val="22"/>
        </w:rPr>
        <w:t xml:space="preserve">Määruse rakendamine ei too kaasa täiendavaid </w:t>
      </w:r>
      <w:r w:rsidR="000C1DC7" w:rsidRPr="00855006">
        <w:rPr>
          <w:rFonts w:ascii="Arial" w:hAnsi="Arial" w:cs="Arial"/>
          <w:color w:val="000000" w:themeColor="text1"/>
          <w:sz w:val="22"/>
          <w:szCs w:val="22"/>
        </w:rPr>
        <w:t xml:space="preserve">tegevusi ega </w:t>
      </w:r>
      <w:r w:rsidRPr="00855006">
        <w:rPr>
          <w:rFonts w:ascii="Arial" w:hAnsi="Arial" w:cs="Arial"/>
          <w:color w:val="000000" w:themeColor="text1"/>
          <w:sz w:val="22"/>
          <w:szCs w:val="22"/>
        </w:rPr>
        <w:t>kulutusi.</w:t>
      </w:r>
    </w:p>
    <w:p w14:paraId="6ED81E18" w14:textId="77777777" w:rsidR="00224E7B" w:rsidRPr="00855006" w:rsidRDefault="00224E7B" w:rsidP="00AE2953">
      <w:pPr>
        <w:tabs>
          <w:tab w:val="left" w:pos="4860"/>
        </w:tabs>
        <w:jc w:val="both"/>
        <w:rPr>
          <w:rFonts w:ascii="Arial" w:hAnsi="Arial" w:cs="Arial"/>
          <w:color w:val="000000" w:themeColor="text1"/>
          <w:sz w:val="22"/>
          <w:szCs w:val="22"/>
        </w:rPr>
      </w:pPr>
    </w:p>
    <w:p w14:paraId="74078031" w14:textId="77777777" w:rsidR="00224E7B" w:rsidRPr="00855006" w:rsidRDefault="00224E7B" w:rsidP="00AE2953">
      <w:pPr>
        <w:jc w:val="both"/>
        <w:rPr>
          <w:rFonts w:ascii="Arial" w:hAnsi="Arial" w:cs="Arial"/>
          <w:b/>
          <w:bCs/>
          <w:color w:val="000000" w:themeColor="text1"/>
          <w:sz w:val="22"/>
          <w:szCs w:val="22"/>
          <w:lang w:eastAsia="et-EE"/>
        </w:rPr>
      </w:pPr>
      <w:r w:rsidRPr="00855006">
        <w:rPr>
          <w:rFonts w:ascii="Arial" w:hAnsi="Arial" w:cs="Arial"/>
          <w:b/>
          <w:bCs/>
          <w:color w:val="000000" w:themeColor="text1"/>
          <w:sz w:val="22"/>
          <w:szCs w:val="22"/>
          <w:lang w:eastAsia="et-EE"/>
        </w:rPr>
        <w:t>6. Määruse jõustumine</w:t>
      </w:r>
    </w:p>
    <w:p w14:paraId="5ECDD335" w14:textId="77777777" w:rsidR="00224E7B" w:rsidRPr="00855006" w:rsidRDefault="00224E7B" w:rsidP="00AE2953">
      <w:pPr>
        <w:jc w:val="both"/>
        <w:rPr>
          <w:rFonts w:ascii="Arial" w:hAnsi="Arial" w:cs="Arial"/>
          <w:color w:val="000000" w:themeColor="text1"/>
          <w:sz w:val="22"/>
          <w:szCs w:val="22"/>
          <w:lang w:eastAsia="et-EE"/>
        </w:rPr>
      </w:pPr>
    </w:p>
    <w:p w14:paraId="192C7864" w14:textId="77777777" w:rsidR="00224E7B" w:rsidRPr="00855006" w:rsidRDefault="00224E7B" w:rsidP="00AE2953">
      <w:pPr>
        <w:jc w:val="both"/>
        <w:rPr>
          <w:rFonts w:ascii="Arial" w:hAnsi="Arial" w:cs="Arial"/>
          <w:color w:val="000000" w:themeColor="text1"/>
          <w:sz w:val="22"/>
          <w:szCs w:val="22"/>
          <w:lang w:eastAsia="et-EE"/>
        </w:rPr>
        <w:sectPr w:rsidR="00224E7B" w:rsidRPr="00855006" w:rsidSect="00224E7B">
          <w:type w:val="continuous"/>
          <w:pgSz w:w="11907" w:h="16840" w:code="9"/>
          <w:pgMar w:top="851" w:right="737" w:bottom="851" w:left="1701" w:header="709" w:footer="709" w:gutter="0"/>
          <w:cols w:space="708"/>
          <w:titlePg/>
          <w:docGrid w:linePitch="360"/>
        </w:sectPr>
      </w:pPr>
    </w:p>
    <w:p w14:paraId="5A134987" w14:textId="77777777" w:rsidR="00224E7B" w:rsidRPr="00855006" w:rsidRDefault="00224E7B" w:rsidP="00AE2953">
      <w:pPr>
        <w:jc w:val="both"/>
        <w:rPr>
          <w:rFonts w:ascii="Arial" w:hAnsi="Arial" w:cs="Arial"/>
          <w:color w:val="000000" w:themeColor="text1"/>
          <w:sz w:val="22"/>
          <w:szCs w:val="22"/>
          <w:lang w:eastAsia="et-EE"/>
        </w:rPr>
      </w:pPr>
      <w:r w:rsidRPr="00855006">
        <w:rPr>
          <w:rFonts w:ascii="Arial" w:hAnsi="Arial" w:cs="Arial"/>
          <w:color w:val="000000" w:themeColor="text1"/>
          <w:sz w:val="22"/>
          <w:szCs w:val="22"/>
          <w:lang w:eastAsia="et-EE"/>
        </w:rPr>
        <w:t xml:space="preserve">Määrus jõustub üldises korras. </w:t>
      </w:r>
    </w:p>
    <w:p w14:paraId="30F89889" w14:textId="77777777" w:rsidR="00224E7B" w:rsidRPr="00855006" w:rsidRDefault="00224E7B" w:rsidP="00AE2953">
      <w:pPr>
        <w:jc w:val="both"/>
        <w:rPr>
          <w:rFonts w:ascii="Arial" w:hAnsi="Arial" w:cs="Arial"/>
          <w:color w:val="000000" w:themeColor="text1"/>
          <w:sz w:val="22"/>
          <w:szCs w:val="22"/>
          <w:lang w:eastAsia="et-EE"/>
        </w:rPr>
        <w:sectPr w:rsidR="00224E7B" w:rsidRPr="00855006" w:rsidSect="00224E7B">
          <w:type w:val="continuous"/>
          <w:pgSz w:w="11907" w:h="16840" w:code="9"/>
          <w:pgMar w:top="851" w:right="737" w:bottom="851" w:left="1701" w:header="709" w:footer="709" w:gutter="0"/>
          <w:cols w:space="708"/>
          <w:formProt w:val="0"/>
          <w:titlePg/>
          <w:docGrid w:linePitch="360"/>
        </w:sectPr>
      </w:pPr>
    </w:p>
    <w:p w14:paraId="4C00871A" w14:textId="77777777" w:rsidR="00224E7B" w:rsidRPr="00855006" w:rsidRDefault="00224E7B" w:rsidP="00AE2953">
      <w:pPr>
        <w:jc w:val="both"/>
        <w:rPr>
          <w:rFonts w:ascii="Arial" w:hAnsi="Arial" w:cs="Arial"/>
          <w:color w:val="000000" w:themeColor="text1"/>
          <w:sz w:val="22"/>
          <w:szCs w:val="22"/>
          <w:lang w:eastAsia="et-EE"/>
        </w:rPr>
      </w:pPr>
    </w:p>
    <w:p w14:paraId="4B4BC749" w14:textId="77777777" w:rsidR="00224E7B" w:rsidRPr="00855006" w:rsidRDefault="00224E7B" w:rsidP="00AE2953">
      <w:pPr>
        <w:jc w:val="both"/>
        <w:rPr>
          <w:rFonts w:ascii="Arial" w:hAnsi="Arial" w:cs="Arial"/>
          <w:b/>
          <w:bCs/>
          <w:color w:val="000000" w:themeColor="text1"/>
          <w:sz w:val="22"/>
          <w:szCs w:val="22"/>
          <w:lang w:eastAsia="et-EE"/>
        </w:rPr>
      </w:pPr>
      <w:r w:rsidRPr="00855006">
        <w:rPr>
          <w:rFonts w:ascii="Arial" w:hAnsi="Arial" w:cs="Arial"/>
          <w:b/>
          <w:bCs/>
          <w:color w:val="000000" w:themeColor="text1"/>
          <w:sz w:val="22"/>
          <w:szCs w:val="22"/>
          <w:lang w:eastAsia="et-EE"/>
        </w:rPr>
        <w:t xml:space="preserve">7. Eelnõu kooskõlastamine, </w:t>
      </w:r>
      <w:r w:rsidRPr="00855006">
        <w:rPr>
          <w:rFonts w:ascii="Arial" w:hAnsi="Arial" w:cs="Arial"/>
          <w:b/>
          <w:color w:val="000000" w:themeColor="text1"/>
          <w:sz w:val="22"/>
          <w:szCs w:val="22"/>
        </w:rPr>
        <w:t>huvirühmade kaasamine ja avalik konsultatsioon</w:t>
      </w:r>
    </w:p>
    <w:p w14:paraId="3529295E" w14:textId="77777777" w:rsidR="00224E7B" w:rsidRPr="00855006" w:rsidRDefault="00224E7B" w:rsidP="00AE2953">
      <w:pPr>
        <w:jc w:val="both"/>
        <w:rPr>
          <w:rFonts w:ascii="Arial" w:hAnsi="Arial" w:cs="Arial"/>
          <w:color w:val="000000" w:themeColor="text1"/>
          <w:sz w:val="22"/>
          <w:szCs w:val="22"/>
          <w:lang w:eastAsia="et-EE"/>
        </w:rPr>
      </w:pPr>
    </w:p>
    <w:p w14:paraId="0724B991" w14:textId="77777777" w:rsidR="00224E7B" w:rsidRPr="00855006" w:rsidRDefault="00224E7B" w:rsidP="00AE2953">
      <w:pPr>
        <w:jc w:val="both"/>
        <w:rPr>
          <w:rFonts w:ascii="Arial" w:hAnsi="Arial" w:cs="Arial"/>
          <w:color w:val="000000" w:themeColor="text1"/>
          <w:sz w:val="22"/>
          <w:szCs w:val="22"/>
        </w:rPr>
        <w:sectPr w:rsidR="00224E7B" w:rsidRPr="00855006" w:rsidSect="00224E7B">
          <w:type w:val="continuous"/>
          <w:pgSz w:w="11907" w:h="16840" w:code="9"/>
          <w:pgMar w:top="851" w:right="737" w:bottom="851" w:left="1701" w:header="709" w:footer="709" w:gutter="0"/>
          <w:cols w:space="708"/>
          <w:titlePg/>
          <w:docGrid w:linePitch="360"/>
        </w:sectPr>
      </w:pPr>
    </w:p>
    <w:p w14:paraId="26EFAEEB" w14:textId="7D33D075" w:rsidR="00224E7B" w:rsidRPr="00855006" w:rsidRDefault="00224E7B" w:rsidP="00AE2953">
      <w:pPr>
        <w:jc w:val="both"/>
        <w:rPr>
          <w:rFonts w:ascii="Arial" w:hAnsi="Arial" w:cs="Arial"/>
          <w:color w:val="000000" w:themeColor="text1"/>
          <w:sz w:val="22"/>
          <w:szCs w:val="22"/>
        </w:rPr>
      </w:pPr>
      <w:r w:rsidRPr="00855006">
        <w:rPr>
          <w:rFonts w:ascii="Arial" w:hAnsi="Arial" w:cs="Arial"/>
          <w:color w:val="000000" w:themeColor="text1"/>
          <w:sz w:val="22"/>
          <w:szCs w:val="22"/>
        </w:rPr>
        <w:t>Eelnõu esitatakse eelnõude infosüsteemi kaudu kooskõlastamiseks Siseministeeriumile, Majandus- ja Kommunikatsiooniministeeriumile, Haridus- ja Teadusministeeriumile, Justiits</w:t>
      </w:r>
      <w:r w:rsidR="00741C7E">
        <w:rPr>
          <w:rFonts w:ascii="Arial" w:hAnsi="Arial" w:cs="Arial"/>
          <w:color w:val="000000" w:themeColor="text1"/>
          <w:sz w:val="22"/>
          <w:szCs w:val="22"/>
        </w:rPr>
        <w:t>- ja Digi</w:t>
      </w:r>
      <w:r w:rsidRPr="00855006">
        <w:rPr>
          <w:rFonts w:ascii="Arial" w:hAnsi="Arial" w:cs="Arial"/>
          <w:color w:val="000000" w:themeColor="text1"/>
          <w:sz w:val="22"/>
          <w:szCs w:val="22"/>
        </w:rPr>
        <w:t>ministeeriumile ja Välisministeeriumile ning arvamuse avaldamiseks Terviseametile, Tervise Arengu Instituudile, Ravimiametile</w:t>
      </w:r>
      <w:r w:rsidR="00B44B4E" w:rsidRPr="00855006">
        <w:rPr>
          <w:rFonts w:ascii="Arial" w:hAnsi="Arial" w:cs="Arial"/>
          <w:color w:val="000000" w:themeColor="text1"/>
          <w:sz w:val="22"/>
          <w:szCs w:val="22"/>
        </w:rPr>
        <w:t xml:space="preserve">, </w:t>
      </w:r>
      <w:r w:rsidRPr="00855006">
        <w:rPr>
          <w:rFonts w:ascii="Arial" w:hAnsi="Arial" w:cs="Arial"/>
          <w:color w:val="000000" w:themeColor="text1"/>
          <w:sz w:val="22"/>
          <w:szCs w:val="22"/>
        </w:rPr>
        <w:t>Eesti Ravimihulgimüüjate Liidule</w:t>
      </w:r>
      <w:r w:rsidR="00B44B4E" w:rsidRPr="00855006">
        <w:rPr>
          <w:rFonts w:ascii="Arial" w:hAnsi="Arial" w:cs="Arial"/>
          <w:color w:val="000000" w:themeColor="text1"/>
          <w:sz w:val="22"/>
          <w:szCs w:val="22"/>
        </w:rPr>
        <w:t xml:space="preserve"> ja Eesti Kohtuekspertiisi Instituudile.</w:t>
      </w:r>
    </w:p>
    <w:p w14:paraId="726C5820" w14:textId="6047BB87" w:rsidR="00065E7A" w:rsidRPr="00855006" w:rsidRDefault="00065E7A" w:rsidP="00AE2953">
      <w:pPr>
        <w:jc w:val="both"/>
        <w:rPr>
          <w:rFonts w:ascii="Arial" w:hAnsi="Arial" w:cs="Arial"/>
          <w:color w:val="000000" w:themeColor="text1"/>
          <w:sz w:val="22"/>
          <w:szCs w:val="22"/>
        </w:rPr>
      </w:pPr>
    </w:p>
    <w:sectPr w:rsidR="00065E7A" w:rsidRPr="00855006" w:rsidSect="00BD6976">
      <w:headerReference w:type="default" r:id="rId18"/>
      <w:footerReference w:type="even" r:id="rId19"/>
      <w:footerReference w:type="default" r:id="rId20"/>
      <w:headerReference w:type="first" r:id="rId21"/>
      <w:type w:val="continuous"/>
      <w:pgSz w:w="11907" w:h="16840" w:code="9"/>
      <w:pgMar w:top="851" w:right="73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6444" w14:textId="77777777" w:rsidR="00907A78" w:rsidRDefault="00907A78">
      <w:r>
        <w:separator/>
      </w:r>
    </w:p>
  </w:endnote>
  <w:endnote w:type="continuationSeparator" w:id="0">
    <w:p w14:paraId="60E43E33" w14:textId="77777777" w:rsidR="00907A78" w:rsidRDefault="00907A78">
      <w:r>
        <w:continuationSeparator/>
      </w:r>
    </w:p>
  </w:endnote>
  <w:endnote w:type="continuationNotice" w:id="1">
    <w:p w14:paraId="557A41F4" w14:textId="77777777" w:rsidR="00907A78" w:rsidRDefault="00907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0678" w14:textId="77777777" w:rsidR="00224E7B" w:rsidRDefault="00224E7B"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211F678" w14:textId="77777777" w:rsidR="00224E7B" w:rsidRDefault="00224E7B"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A304" w14:textId="77777777" w:rsidR="00224E7B" w:rsidRDefault="00224E7B" w:rsidP="00C011F6">
    <w:pPr>
      <w:pStyle w:val="Jalu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37A6"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EF3B7FE" w14:textId="77777777" w:rsidR="001B07C4" w:rsidRDefault="001B07C4" w:rsidP="00EA201A">
    <w:pPr>
      <w:pStyle w:val="Jalu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CFC4" w14:textId="35F7E1C8" w:rsidR="001B07C4" w:rsidRDefault="001B07C4" w:rsidP="00C011F6">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BB42" w14:textId="77777777" w:rsidR="00907A78" w:rsidRDefault="00907A78">
      <w:r>
        <w:separator/>
      </w:r>
    </w:p>
  </w:footnote>
  <w:footnote w:type="continuationSeparator" w:id="0">
    <w:p w14:paraId="08706467" w14:textId="77777777" w:rsidR="00907A78" w:rsidRDefault="00907A78">
      <w:r>
        <w:continuationSeparator/>
      </w:r>
    </w:p>
  </w:footnote>
  <w:footnote w:type="continuationNotice" w:id="1">
    <w:p w14:paraId="584F37CF" w14:textId="77777777" w:rsidR="00907A78" w:rsidRDefault="00907A78"/>
  </w:footnote>
  <w:footnote w:id="2">
    <w:p w14:paraId="211E4343" w14:textId="73F542D0" w:rsidR="00E63B6B" w:rsidRPr="00C72F3A" w:rsidRDefault="00E63B6B">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Brito-da-Costa AM, Dias-da-Silva D, Gomes NGM, Dinis-Oliveira RJ, Madureira-Carvalho Á. Toxicokinetics and toxicodynamics of ayahuasca alkaloids N,N-Dimethyltryptamine (DMT), harmine, harmaline and tetrahydroharmine: Clinical and forensic impact. Pharmaceuticals (Basel). 2020;13(11):334. https://doi.org/10.3390/ph13110334</w:t>
      </w:r>
      <w:r w:rsidR="00A94A08" w:rsidRPr="00C72F3A">
        <w:rPr>
          <w:rFonts w:ascii="Arial" w:hAnsi="Arial" w:cs="Arial"/>
          <w:sz w:val="16"/>
          <w:szCs w:val="16"/>
        </w:rPr>
        <w:t>.</w:t>
      </w:r>
    </w:p>
  </w:footnote>
  <w:footnote w:id="3">
    <w:p w14:paraId="4B9B655A" w14:textId="63B46ABA" w:rsidR="00E63B6B" w:rsidRPr="00C72F3A" w:rsidRDefault="00E63B6B">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Dos Santos RG, Hallak JEC. Ayahuasca, N,N-dimethyltryptamine, and harmine pharmacology: Therapeutic potential and safety profile. CNS Spectrums. 2024.</w:t>
      </w:r>
    </w:p>
  </w:footnote>
  <w:footnote w:id="4">
    <w:p w14:paraId="23642A75" w14:textId="69390424" w:rsidR="00FE6F0E" w:rsidRPr="00C72F3A" w:rsidRDefault="00FE6F0E">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Rätsch C. The encyclopedia of psychoactive plants: ethnopharmacology and its applications. Rochester (VT): Park Street Press; 2005.</w:t>
      </w:r>
    </w:p>
  </w:footnote>
  <w:footnote w:id="5">
    <w:p w14:paraId="3E34F3A5" w14:textId="08168CD1" w:rsidR="00BA0234" w:rsidRPr="00C72F3A" w:rsidRDefault="00BA0234">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Raal A. Maailma ravimtaimede entsüklopeedia. Tallinn: Eesti Entsüklopeediakirjastus; 2010, lk 664–665. </w:t>
      </w:r>
    </w:p>
  </w:footnote>
  <w:footnote w:id="6">
    <w:p w14:paraId="14EDB7EA" w14:textId="36D9F637" w:rsidR="00B05325" w:rsidRPr="00C72F3A" w:rsidRDefault="00B05325">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Jensen, L. L., Rømsing, J., &amp; Dalhoff, K. (2017). A Danish survey of antihistamine use and poisoning patterns. Basic &amp; Clinical Pharmacology &amp; Toxicology, 120(1), 64–70. https://doi.org/10.1111/bcpt.12632</w:t>
      </w:r>
      <w:r w:rsidR="00A94A08" w:rsidRPr="00C72F3A">
        <w:rPr>
          <w:rFonts w:ascii="Arial" w:hAnsi="Arial" w:cs="Arial"/>
          <w:sz w:val="16"/>
          <w:szCs w:val="16"/>
        </w:rPr>
        <w:t>.</w:t>
      </w:r>
    </w:p>
  </w:footnote>
  <w:footnote w:id="7">
    <w:p w14:paraId="27A116CA" w14:textId="162E4718" w:rsidR="00015434" w:rsidRPr="00C72F3A" w:rsidRDefault="00015434">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European Union Drugs Agency (EUDA), 2025. European Drug Report 2025 – New psychoactive substances. </w:t>
      </w:r>
      <w:hyperlink r:id="rId1" w:history="1">
        <w:r w:rsidRPr="00C72F3A">
          <w:rPr>
            <w:rStyle w:val="Hperlink"/>
            <w:rFonts w:ascii="Arial" w:hAnsi="Arial" w:cs="Arial"/>
            <w:sz w:val="16"/>
            <w:szCs w:val="16"/>
          </w:rPr>
          <w:t>https://www.euda.europa.eu/publications/european-drug-report/2025/new-psychoactive-substances_fo</w:t>
        </w:r>
      </w:hyperlink>
    </w:p>
  </w:footnote>
  <w:footnote w:id="8">
    <w:p w14:paraId="6BC99428" w14:textId="7C961C80" w:rsidR="009C1294" w:rsidRPr="00C72F3A" w:rsidRDefault="009C1294">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Rachel Christie, Ross Conlon, Thomas Néfau, Ana Gallegos. Semi-synthetic cannabinoids: Recent developments, analytical challenges and strategic responses. Forensic Science International, 381 (2026), 112823. </w:t>
      </w:r>
      <w:hyperlink r:id="rId2" w:history="1">
        <w:r w:rsidRPr="00C72F3A">
          <w:rPr>
            <w:rStyle w:val="Hperlink"/>
            <w:rFonts w:ascii="Arial" w:hAnsi="Arial" w:cs="Arial"/>
            <w:sz w:val="16"/>
            <w:szCs w:val="16"/>
          </w:rPr>
          <w:t>https://doi.org/10.1016/j.forsciint.2026.112823</w:t>
        </w:r>
      </w:hyperlink>
      <w:r w:rsidR="00A94A08" w:rsidRPr="00C72F3A">
        <w:rPr>
          <w:rFonts w:ascii="Arial" w:hAnsi="Arial" w:cs="Arial"/>
          <w:sz w:val="16"/>
          <w:szCs w:val="16"/>
        </w:rPr>
        <w:t>.</w:t>
      </w:r>
    </w:p>
    <w:p w14:paraId="227A54B5" w14:textId="77777777" w:rsidR="009C1294" w:rsidRPr="00C72F3A" w:rsidRDefault="009C1294">
      <w:pPr>
        <w:pStyle w:val="Allmrkusetekst"/>
        <w:rPr>
          <w:sz w:val="16"/>
          <w:szCs w:val="16"/>
        </w:rPr>
      </w:pPr>
    </w:p>
  </w:footnote>
  <w:footnote w:id="9">
    <w:p w14:paraId="1D1C1BAA" w14:textId="7EA2793E" w:rsidR="004C3F78" w:rsidRPr="00C72F3A" w:rsidRDefault="004C3F78">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Sundhedsstyrelsen, Flere cannabinoider er nu ulovlige, 5. september 2024. https://www.sst.dk/nyheder/2024/flere-cannabinoider-er-nu-ulovlige</w:t>
      </w:r>
      <w:r w:rsidR="00A94A08" w:rsidRPr="00C72F3A">
        <w:rPr>
          <w:rFonts w:ascii="Arial" w:hAnsi="Arial" w:cs="Arial"/>
          <w:sz w:val="16"/>
          <w:szCs w:val="16"/>
        </w:rPr>
        <w:t>.</w:t>
      </w:r>
    </w:p>
  </w:footnote>
  <w:footnote w:id="10">
    <w:p w14:paraId="3840EF0D" w14:textId="753B207E" w:rsidR="008964CC" w:rsidRPr="00C72F3A" w:rsidRDefault="008964CC">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United Nations Office on Drugs and Crime (UNODC), Five NPS and One Medicine “Scheduled” at the 68th Session of the Commission on Narcotic Drugs, 12. märts 2025. https://www.unodc.org/LSS/Announcement/Details/d97818a4-f52b-438f-af6a-3f4b358f31df</w:t>
      </w:r>
      <w:r w:rsidR="00A94A08" w:rsidRPr="00C72F3A">
        <w:rPr>
          <w:rFonts w:ascii="Arial" w:hAnsi="Arial" w:cs="Arial"/>
          <w:sz w:val="16"/>
          <w:szCs w:val="16"/>
        </w:rPr>
        <w:t>.</w:t>
      </w:r>
    </w:p>
  </w:footnote>
  <w:footnote w:id="11">
    <w:p w14:paraId="7F01476A" w14:textId="27CE96E9" w:rsidR="001113F2" w:rsidRPr="00C72F3A" w:rsidRDefault="001113F2">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w:t>
      </w:r>
      <w:r w:rsidRPr="00C72F3A">
        <w:rPr>
          <w:rFonts w:ascii="Arial" w:hAnsi="Arial" w:cs="Arial"/>
          <w:b/>
          <w:bCs/>
          <w:sz w:val="16"/>
          <w:szCs w:val="16"/>
        </w:rPr>
        <w:t>(1)</w:t>
      </w:r>
      <w:r w:rsidRPr="00C72F3A">
        <w:rPr>
          <w:rFonts w:ascii="Arial" w:hAnsi="Arial" w:cs="Arial"/>
          <w:sz w:val="16"/>
          <w:szCs w:val="16"/>
        </w:rPr>
        <w:t xml:space="preserve"> Reiter N, Linnet K, Andersen NØ, Rasmussen BS, Nielsen MK, Eriksen KR, et al. Severe poisoning with semi-synthetic cannabinoids. Ugeskr Laeger. 2024;186(37):V04240241. https://doi.org/10.61409/V04240241. </w:t>
      </w:r>
      <w:r w:rsidRPr="00C72F3A">
        <w:rPr>
          <w:rFonts w:ascii="Arial" w:hAnsi="Arial" w:cs="Arial"/>
          <w:b/>
          <w:bCs/>
          <w:sz w:val="16"/>
          <w:szCs w:val="16"/>
        </w:rPr>
        <w:t>(2)</w:t>
      </w:r>
      <w:r w:rsidRPr="00C72F3A">
        <w:rPr>
          <w:rFonts w:ascii="Arial" w:hAnsi="Arial" w:cs="Arial"/>
          <w:sz w:val="16"/>
          <w:szCs w:val="16"/>
        </w:rPr>
        <w:t xml:space="preserve"> Thomsen R, Axelsen TM, Løkken N, Krogh LMG, Reiter N, Rasmussen BS, et al. Prolonged sedation and unconsciousness after intoxication with the novel semisynthetic cannabinoid hexahydrocannabioctyl (HHC-C8): Two case descriptions. Toxicology Reports. 2025;14:101912. https://doi.org/10.1016/j.toxrep.2025.101912. </w:t>
      </w:r>
      <w:r w:rsidRPr="00C72F3A">
        <w:rPr>
          <w:rFonts w:ascii="Arial" w:hAnsi="Arial" w:cs="Arial"/>
          <w:b/>
          <w:bCs/>
          <w:sz w:val="16"/>
          <w:szCs w:val="16"/>
        </w:rPr>
        <w:t>(3)</w:t>
      </w:r>
      <w:r w:rsidRPr="00C72F3A">
        <w:rPr>
          <w:rFonts w:ascii="Arial" w:hAnsi="Arial" w:cs="Arial"/>
          <w:sz w:val="16"/>
          <w:szCs w:val="16"/>
        </w:rPr>
        <w:t xml:space="preserve"> O'Mahony B, O'Malley A, Kerrigan O, McDonald C. HHC-induced psychosis: A case series of psychotic illness triggered by a widely available semisynthetic cannabinoid. Irish Journal of Psychological Medicine. 2024. https://doi.org/10.1017/ipm.2024.3.</w:t>
      </w:r>
    </w:p>
  </w:footnote>
  <w:footnote w:id="12">
    <w:p w14:paraId="1D4472EF" w14:textId="77777777" w:rsidR="007C575A" w:rsidRPr="00C72F3A" w:rsidRDefault="007C575A" w:rsidP="007C575A">
      <w:pPr>
        <w:pStyle w:val="Allmrkusetekst"/>
        <w:rPr>
          <w:rFonts w:ascii="Arial" w:hAnsi="Arial" w:cs="Arial"/>
          <w:color w:val="000000" w:themeColor="text1"/>
          <w:sz w:val="16"/>
          <w:szCs w:val="16"/>
        </w:rPr>
      </w:pPr>
      <w:r w:rsidRPr="00C72F3A">
        <w:rPr>
          <w:rStyle w:val="Allmrkuseviide"/>
          <w:rFonts w:ascii="Arial" w:hAnsi="Arial" w:cs="Arial"/>
          <w:color w:val="000000" w:themeColor="text1"/>
          <w:sz w:val="16"/>
          <w:szCs w:val="16"/>
        </w:rPr>
        <w:footnoteRef/>
      </w:r>
      <w:r w:rsidRPr="00C72F3A">
        <w:rPr>
          <w:rFonts w:ascii="Arial" w:hAnsi="Arial" w:cs="Arial"/>
          <w:color w:val="000000" w:themeColor="text1"/>
          <w:sz w:val="16"/>
          <w:szCs w:val="16"/>
        </w:rPr>
        <w:t xml:space="preserve"> Vorobjov, S, Kaste A-L, Veskimäe L. </w:t>
      </w:r>
      <w:r w:rsidRPr="00C72F3A">
        <w:rPr>
          <w:rFonts w:ascii="Arial" w:hAnsi="Arial" w:cs="Arial"/>
          <w:iCs/>
          <w:color w:val="000000" w:themeColor="text1"/>
          <w:sz w:val="16"/>
          <w:szCs w:val="16"/>
        </w:rPr>
        <w:t>Eesti täiskasvanud rahvastiku uimastite tarvitamise uuring 2023.</w:t>
      </w:r>
      <w:r w:rsidRPr="00C72F3A">
        <w:rPr>
          <w:rFonts w:ascii="Arial" w:hAnsi="Arial" w:cs="Arial"/>
          <w:color w:val="000000" w:themeColor="text1"/>
          <w:sz w:val="16"/>
          <w:szCs w:val="16"/>
        </w:rPr>
        <w:t xml:space="preserve"> Tallinn: Tervise Arengu Instituut; 2024. </w:t>
      </w:r>
      <w:hyperlink r:id="rId3">
        <w:r w:rsidRPr="00C72F3A">
          <w:rPr>
            <w:rStyle w:val="Hperlink"/>
            <w:rFonts w:ascii="Arial" w:hAnsi="Arial" w:cs="Arial"/>
            <w:color w:val="000000" w:themeColor="text1"/>
            <w:sz w:val="16"/>
            <w:szCs w:val="16"/>
          </w:rPr>
          <w:t>https://www.tai.ee/sites/default/files/2024-06/tuku_2023.pdf</w:t>
        </w:r>
      </w:hyperlink>
      <w:r w:rsidRPr="00C72F3A">
        <w:rPr>
          <w:rFonts w:ascii="Arial" w:hAnsi="Arial" w:cs="Arial"/>
          <w:color w:val="000000" w:themeColor="text1"/>
          <w:sz w:val="16"/>
          <w:szCs w:val="16"/>
        </w:rPr>
        <w:t>.</w:t>
      </w:r>
    </w:p>
  </w:footnote>
  <w:footnote w:id="13">
    <w:p w14:paraId="3B421AC6" w14:textId="768728ED" w:rsidR="007C575A" w:rsidRPr="00C72F3A" w:rsidRDefault="007C575A">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w:t>
      </w:r>
      <w:r w:rsidR="00DD6081" w:rsidRPr="00C72F3A">
        <w:rPr>
          <w:rFonts w:ascii="Arial" w:hAnsi="Arial" w:cs="Arial"/>
          <w:sz w:val="16"/>
          <w:szCs w:val="16"/>
        </w:rPr>
        <w:t xml:space="preserve">Vorobjov, S, Salekešin, M, Vals K. Eesti täiskasvanud rahvastiku uimastite tarvitamise uuring. Tallinn: Tervise Arengu Instituut; 2019. </w:t>
      </w:r>
      <w:hyperlink r:id="rId4" w:history="1">
        <w:r w:rsidR="00DD6081" w:rsidRPr="00C72F3A">
          <w:rPr>
            <w:rStyle w:val="Hperlink"/>
            <w:rFonts w:ascii="Arial" w:hAnsi="Arial" w:cs="Arial"/>
            <w:sz w:val="16"/>
            <w:szCs w:val="16"/>
          </w:rPr>
          <w:t>156697963610_Eesti_taiskasvanud_rahvastiku_uimastite_tarvitamise_uuring_2018_.pdf</w:t>
        </w:r>
      </w:hyperlink>
      <w:r w:rsidR="00A94A08" w:rsidRPr="00C72F3A">
        <w:rPr>
          <w:rFonts w:ascii="Arial" w:hAnsi="Arial" w:cs="Arial"/>
          <w:sz w:val="16"/>
          <w:szCs w:val="16"/>
        </w:rPr>
        <w:t>.</w:t>
      </w:r>
    </w:p>
  </w:footnote>
  <w:footnote w:id="14">
    <w:p w14:paraId="4270716B" w14:textId="13C13F06" w:rsidR="3D363A78" w:rsidRPr="00C72F3A" w:rsidRDefault="3D363A78" w:rsidP="3D363A78">
      <w:pPr>
        <w:pStyle w:val="Allmrkusetekst"/>
        <w:rPr>
          <w:rFonts w:ascii="Arial" w:hAnsi="Arial" w:cs="Arial"/>
          <w:color w:val="000000" w:themeColor="text1"/>
          <w:sz w:val="16"/>
          <w:szCs w:val="16"/>
        </w:rPr>
      </w:pPr>
      <w:r w:rsidRPr="00C72F3A">
        <w:rPr>
          <w:rStyle w:val="Allmrkuseviide"/>
          <w:rFonts w:ascii="Arial" w:hAnsi="Arial" w:cs="Arial"/>
          <w:color w:val="000000" w:themeColor="text1"/>
          <w:sz w:val="16"/>
          <w:szCs w:val="16"/>
        </w:rPr>
        <w:footnoteRef/>
      </w:r>
      <w:r w:rsidRPr="00C72F3A">
        <w:rPr>
          <w:rFonts w:ascii="Arial" w:hAnsi="Arial" w:cs="Arial"/>
          <w:color w:val="000000" w:themeColor="text1"/>
          <w:sz w:val="16"/>
          <w:szCs w:val="16"/>
        </w:rPr>
        <w:t xml:space="preserve"> Lõhmus L, Tamson M, Pertel T, Abel-Ollo K, Rüütel K. Eesti noorte seksuaaltervis: teadmised, hoiakud ja käitumine. 2021. aasta uuringu aruanne. Tallinn: Tervise Arengu Instituut, 2023</w:t>
      </w:r>
      <w:r w:rsidR="00AE2953" w:rsidRPr="00C72F3A">
        <w:rPr>
          <w:rFonts w:ascii="Arial" w:hAnsi="Arial" w:cs="Arial"/>
          <w:color w:val="000000" w:themeColor="text1"/>
          <w:sz w:val="16"/>
          <w:szCs w:val="16"/>
        </w:rPr>
        <w:t>.</w:t>
      </w:r>
    </w:p>
  </w:footnote>
  <w:footnote w:id="15">
    <w:p w14:paraId="596E91B4" w14:textId="51D07235" w:rsidR="3D363A78" w:rsidRPr="00C72F3A" w:rsidRDefault="3D363A78" w:rsidP="3D363A78">
      <w:pPr>
        <w:pStyle w:val="Allmrkusetekst"/>
        <w:rPr>
          <w:rFonts w:ascii="Arial" w:hAnsi="Arial" w:cs="Arial"/>
          <w:sz w:val="16"/>
          <w:szCs w:val="16"/>
        </w:rPr>
      </w:pPr>
      <w:r w:rsidRPr="00C72F3A">
        <w:rPr>
          <w:rStyle w:val="Allmrkuseviide"/>
          <w:rFonts w:ascii="Arial" w:hAnsi="Arial" w:cs="Arial"/>
          <w:color w:val="000000" w:themeColor="text1"/>
          <w:sz w:val="16"/>
          <w:szCs w:val="16"/>
        </w:rPr>
        <w:footnoteRef/>
      </w:r>
      <w:r w:rsidRPr="00C72F3A">
        <w:rPr>
          <w:rFonts w:ascii="Arial" w:hAnsi="Arial" w:cs="Arial"/>
          <w:color w:val="000000" w:themeColor="text1"/>
          <w:sz w:val="16"/>
          <w:szCs w:val="16"/>
        </w:rPr>
        <w:t xml:space="preserve"> Siseministeerium. (2014). Eesti uimastitarvitamise vähendamise poliitika.</w:t>
      </w:r>
      <w:r w:rsidR="00252BF0" w:rsidRPr="00C72F3A">
        <w:rPr>
          <w:rFonts w:ascii="Arial" w:hAnsi="Arial" w:cs="Arial"/>
          <w:color w:val="000000" w:themeColor="text1"/>
          <w:sz w:val="16"/>
          <w:szCs w:val="16"/>
        </w:rPr>
        <w:t xml:space="preserve"> </w:t>
      </w:r>
      <w:r w:rsidRPr="00C72F3A">
        <w:rPr>
          <w:rFonts w:ascii="Arial" w:hAnsi="Arial" w:cs="Arial"/>
          <w:color w:val="000000" w:themeColor="text1"/>
          <w:sz w:val="16"/>
          <w:szCs w:val="16"/>
        </w:rPr>
        <w:t>Valge raamat.</w:t>
      </w:r>
      <w:r w:rsidR="00535428" w:rsidRPr="00C72F3A">
        <w:rPr>
          <w:rFonts w:ascii="Arial" w:hAnsi="Arial" w:cs="Arial"/>
          <w:color w:val="000000" w:themeColor="text1"/>
          <w:sz w:val="16"/>
          <w:szCs w:val="16"/>
        </w:rPr>
        <w:t xml:space="preserve"> </w:t>
      </w:r>
      <w:r w:rsidRPr="00C72F3A">
        <w:rPr>
          <w:rFonts w:ascii="Arial" w:hAnsi="Arial" w:cs="Arial"/>
          <w:color w:val="000000" w:themeColor="text1"/>
          <w:sz w:val="16"/>
          <w:szCs w:val="16"/>
        </w:rPr>
        <w:t xml:space="preserve">Tallinn. </w:t>
      </w:r>
      <w:hyperlink r:id="rId5">
        <w:r w:rsidRPr="00C72F3A">
          <w:rPr>
            <w:rStyle w:val="Hperlink"/>
            <w:rFonts w:ascii="Arial" w:hAnsi="Arial" w:cs="Arial"/>
            <w:color w:val="000000" w:themeColor="text1"/>
            <w:sz w:val="16"/>
            <w:szCs w:val="16"/>
          </w:rPr>
          <w:t>Eesti uimastitarvitamise vähendamise poliitika</w:t>
        </w:r>
      </w:hyperlink>
      <w:r w:rsidR="00AE2953" w:rsidRPr="00C72F3A">
        <w:rPr>
          <w:rFonts w:ascii="Arial" w:hAnsi="Arial" w:cs="Arial"/>
          <w:color w:val="000000" w:themeColor="text1"/>
          <w:sz w:val="16"/>
          <w:szCs w:val="16"/>
        </w:rPr>
        <w:t>.</w:t>
      </w:r>
    </w:p>
  </w:footnote>
  <w:footnote w:id="16">
    <w:p w14:paraId="16B61C43" w14:textId="6D474908" w:rsidR="00D207A1" w:rsidRPr="00C72F3A" w:rsidRDefault="00D207A1">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Ravimiamet. Müügiloata ravimid. </w:t>
      </w:r>
      <w:hyperlink r:id="rId6" w:history="1">
        <w:r w:rsidRPr="00C72F3A">
          <w:rPr>
            <w:rStyle w:val="Hperlink"/>
            <w:rFonts w:ascii="Arial" w:hAnsi="Arial" w:cs="Arial"/>
            <w:sz w:val="16"/>
            <w:szCs w:val="16"/>
          </w:rPr>
          <w:t>Müügiloata ravimid | Ravimiamet</w:t>
        </w:r>
      </w:hyperlink>
      <w:r w:rsidR="00A94A08" w:rsidRPr="00C72F3A">
        <w:rPr>
          <w:rFonts w:ascii="Arial" w:hAnsi="Arial" w:cs="Arial"/>
          <w:sz w:val="16"/>
          <w:szCs w:val="16"/>
        </w:rPr>
        <w:t>.</w:t>
      </w:r>
    </w:p>
  </w:footnote>
  <w:footnote w:id="17">
    <w:p w14:paraId="3B8284F2" w14:textId="3805B23C" w:rsidR="00D02309" w:rsidRPr="00C72F3A" w:rsidRDefault="00D02309" w:rsidP="00D02309">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Ravimiamet. </w:t>
      </w:r>
      <w:r w:rsidR="004F3F68" w:rsidRPr="00C72F3A">
        <w:rPr>
          <w:rFonts w:ascii="Arial" w:hAnsi="Arial" w:cs="Arial"/>
          <w:sz w:val="16"/>
          <w:szCs w:val="16"/>
        </w:rPr>
        <w:t>(2025).</w:t>
      </w:r>
      <w:r w:rsidR="00C9539A" w:rsidRPr="00C72F3A">
        <w:rPr>
          <w:rFonts w:ascii="Arial" w:hAnsi="Arial" w:cs="Arial"/>
          <w:sz w:val="16"/>
          <w:szCs w:val="16"/>
        </w:rPr>
        <w:t xml:space="preserve"> </w:t>
      </w:r>
      <w:r w:rsidRPr="00C72F3A">
        <w:rPr>
          <w:rFonts w:ascii="Arial" w:hAnsi="Arial" w:cs="Arial"/>
          <w:sz w:val="16"/>
          <w:szCs w:val="16"/>
        </w:rPr>
        <w:t xml:space="preserve">Narkootiliste ja psühhotroopsete ainete käitlemine. </w:t>
      </w:r>
      <w:hyperlink r:id="rId7" w:history="1">
        <w:r w:rsidRPr="00C72F3A">
          <w:rPr>
            <w:rStyle w:val="Hperlink"/>
            <w:rFonts w:ascii="Arial" w:hAnsi="Arial" w:cs="Arial"/>
            <w:sz w:val="16"/>
            <w:szCs w:val="16"/>
          </w:rPr>
          <w:t>https://www.ravimiamet.ee/ravimid-ja-ohutus/narkootilised-ja-psuhhotroopsed-ained/narkootiliste-ja-psuhhotroopsete-ainete</w:t>
        </w:r>
      </w:hyperlink>
      <w:r w:rsidR="00A94A08" w:rsidRPr="00C72F3A">
        <w:rPr>
          <w:rFonts w:ascii="Arial" w:hAnsi="Arial" w:cs="Arial"/>
          <w:sz w:val="16"/>
          <w:szCs w:val="16"/>
        </w:rPr>
        <w:t>.</w:t>
      </w:r>
    </w:p>
  </w:footnote>
  <w:footnote w:id="18">
    <w:p w14:paraId="67A77551" w14:textId="2F484BCB" w:rsidR="00172562" w:rsidRPr="00C72F3A" w:rsidRDefault="00172562">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Ravimiamet. </w:t>
      </w:r>
      <w:r w:rsidR="00C9539A" w:rsidRPr="00C72F3A">
        <w:rPr>
          <w:rFonts w:ascii="Arial" w:hAnsi="Arial" w:cs="Arial"/>
          <w:sz w:val="16"/>
          <w:szCs w:val="16"/>
        </w:rPr>
        <w:t>(</w:t>
      </w:r>
      <w:r w:rsidR="009B2BF4" w:rsidRPr="00C72F3A">
        <w:rPr>
          <w:rFonts w:ascii="Arial" w:hAnsi="Arial" w:cs="Arial"/>
          <w:sz w:val="16"/>
          <w:szCs w:val="16"/>
        </w:rPr>
        <w:t>2026</w:t>
      </w:r>
      <w:r w:rsidR="00C9539A" w:rsidRPr="00C72F3A">
        <w:rPr>
          <w:rFonts w:ascii="Arial" w:hAnsi="Arial" w:cs="Arial"/>
          <w:sz w:val="16"/>
          <w:szCs w:val="16"/>
        </w:rPr>
        <w:t xml:space="preserve">). </w:t>
      </w:r>
      <w:r w:rsidRPr="00C72F3A">
        <w:rPr>
          <w:rFonts w:ascii="Arial" w:hAnsi="Arial" w:cs="Arial"/>
          <w:sz w:val="16"/>
          <w:szCs w:val="16"/>
        </w:rPr>
        <w:t xml:space="preserve">Ravimitega reisimine. </w:t>
      </w:r>
      <w:hyperlink r:id="rId8" w:history="1">
        <w:r w:rsidRPr="00C72F3A">
          <w:rPr>
            <w:rStyle w:val="Hperlink"/>
            <w:rFonts w:ascii="Arial" w:hAnsi="Arial" w:cs="Arial"/>
            <w:sz w:val="16"/>
            <w:szCs w:val="16"/>
          </w:rPr>
          <w:t>https://www.ravimiamet.ee/ravimitegareisimine</w:t>
        </w:r>
      </w:hyperlink>
      <w:r w:rsidR="00A94A08" w:rsidRPr="00C72F3A">
        <w:rPr>
          <w:rFonts w:ascii="Arial" w:hAnsi="Arial" w:cs="Arial"/>
          <w:sz w:val="16"/>
          <w:szCs w:val="16"/>
        </w:rPr>
        <w:t>.</w:t>
      </w:r>
    </w:p>
  </w:footnote>
  <w:footnote w:id="19">
    <w:p w14:paraId="0F1DC9F3" w14:textId="5CA84C7B" w:rsidR="002C5B6D" w:rsidRPr="00C72F3A" w:rsidRDefault="002C5B6D">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w:t>
      </w:r>
      <w:r w:rsidR="009477D6" w:rsidRPr="00C72F3A">
        <w:rPr>
          <w:rFonts w:ascii="Arial" w:hAnsi="Arial" w:cs="Arial"/>
          <w:sz w:val="16"/>
          <w:szCs w:val="16"/>
        </w:rPr>
        <w:t xml:space="preserve">Ravimiamet. </w:t>
      </w:r>
      <w:r w:rsidR="00C9539A" w:rsidRPr="00C72F3A">
        <w:rPr>
          <w:rFonts w:ascii="Arial" w:hAnsi="Arial" w:cs="Arial"/>
          <w:sz w:val="16"/>
          <w:szCs w:val="16"/>
        </w:rPr>
        <w:t xml:space="preserve">(s.a.). </w:t>
      </w:r>
      <w:hyperlink r:id="rId9" w:history="1">
        <w:r w:rsidRPr="00C72F3A">
          <w:rPr>
            <w:rStyle w:val="Hperlink"/>
            <w:rFonts w:ascii="Arial" w:hAnsi="Arial" w:cs="Arial"/>
            <w:sz w:val="16"/>
            <w:szCs w:val="16"/>
          </w:rPr>
          <w:t>Ravimiregister</w:t>
        </w:r>
      </w:hyperlink>
      <w:r w:rsidR="00A94A08" w:rsidRPr="00C72F3A">
        <w:rPr>
          <w:rFonts w:ascii="Arial" w:hAnsi="Arial" w:cs="Arial"/>
          <w:sz w:val="16"/>
          <w:szCs w:val="16"/>
        </w:rPr>
        <w:t>.</w:t>
      </w:r>
    </w:p>
  </w:footnote>
  <w:footnote w:id="20">
    <w:p w14:paraId="7CBA3733" w14:textId="50A45A00" w:rsidR="00DD45CD" w:rsidRPr="00C72F3A" w:rsidRDefault="00DD45CD">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w:t>
      </w:r>
      <w:r w:rsidR="00B53324" w:rsidRPr="00C72F3A">
        <w:rPr>
          <w:rFonts w:ascii="Arial" w:hAnsi="Arial" w:cs="Arial"/>
          <w:sz w:val="16"/>
          <w:szCs w:val="16"/>
        </w:rPr>
        <w:t>Ravimiamet. Päring: 17.06.2026.</w:t>
      </w:r>
    </w:p>
  </w:footnote>
  <w:footnote w:id="21">
    <w:p w14:paraId="7A9A79E1" w14:textId="6022FA1F" w:rsidR="004E3E26" w:rsidRPr="00C72F3A" w:rsidRDefault="004E3E26">
      <w:pPr>
        <w:pStyle w:val="Allmrkusetekst"/>
        <w:rPr>
          <w:rFonts w:ascii="Arial" w:hAnsi="Arial" w:cs="Arial"/>
          <w:sz w:val="16"/>
          <w:szCs w:val="16"/>
        </w:rPr>
      </w:pPr>
      <w:r w:rsidRPr="00C72F3A">
        <w:rPr>
          <w:rStyle w:val="Allmrkuseviide"/>
          <w:rFonts w:ascii="Arial" w:hAnsi="Arial" w:cs="Arial"/>
          <w:sz w:val="16"/>
          <w:szCs w:val="16"/>
        </w:rPr>
        <w:footnoteRef/>
      </w:r>
      <w:r w:rsidRPr="00C72F3A">
        <w:rPr>
          <w:rFonts w:ascii="Arial" w:hAnsi="Arial" w:cs="Arial"/>
          <w:sz w:val="16"/>
          <w:szCs w:val="16"/>
        </w:rPr>
        <w:t xml:space="preserve"> Ravimiamet. (2024). 1. septembrist saab ravimitega reisimiseks vajaliku Schengeni tunnistuse apteekidest. https://www.ravimiamet.ee/uudised/1-septembrist-saab-ravimitega-reisimiseks-vajaliku-schengeni-tunnistuseapteekidest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142446"/>
      <w:docPartObj>
        <w:docPartGallery w:val="Page Numbers (Top of Page)"/>
        <w:docPartUnique/>
      </w:docPartObj>
    </w:sdtPr>
    <w:sdtEndPr>
      <w:rPr>
        <w:rFonts w:ascii="Arial" w:hAnsi="Arial" w:cs="Arial"/>
        <w:sz w:val="22"/>
        <w:szCs w:val="22"/>
      </w:rPr>
    </w:sdtEndPr>
    <w:sdtContent>
      <w:p w14:paraId="21ED590A" w14:textId="77777777" w:rsidR="00224E7B" w:rsidRPr="00C61EA6" w:rsidRDefault="00224E7B">
        <w:pPr>
          <w:pStyle w:val="Pis"/>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Pr>
            <w:rFonts w:ascii="Arial" w:hAnsi="Arial" w:cs="Arial"/>
            <w:noProof/>
            <w:sz w:val="22"/>
            <w:szCs w:val="22"/>
          </w:rPr>
          <w:t>4</w:t>
        </w:r>
        <w:r w:rsidRPr="00C61EA6">
          <w:rPr>
            <w:rFonts w:ascii="Arial" w:hAnsi="Arial" w:cs="Arial"/>
            <w:sz w:val="22"/>
            <w:szCs w:val="22"/>
          </w:rPr>
          <w:fldChar w:fldCharType="end"/>
        </w:r>
      </w:p>
    </w:sdtContent>
  </w:sdt>
  <w:p w14:paraId="297DA688" w14:textId="77777777" w:rsidR="00224E7B" w:rsidRDefault="00224E7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16866"/>
      <w:docPartObj>
        <w:docPartGallery w:val="Page Numbers (Top of Page)"/>
        <w:docPartUnique/>
      </w:docPartObj>
    </w:sdtPr>
    <w:sdtEndPr/>
    <w:sdtContent>
      <w:p w14:paraId="015FA461" w14:textId="77777777" w:rsidR="00224E7B" w:rsidRDefault="00224E7B">
        <w:pPr>
          <w:pStyle w:val="Pis"/>
          <w:jc w:val="center"/>
        </w:pPr>
        <w:r>
          <w:fldChar w:fldCharType="begin"/>
        </w:r>
        <w:r>
          <w:instrText>PAGE   \* MERGEFORMAT</w:instrText>
        </w:r>
        <w:r>
          <w:fldChar w:fldCharType="separate"/>
        </w:r>
        <w:r>
          <w:t>2</w:t>
        </w:r>
        <w:r>
          <w:fldChar w:fldCharType="end"/>
        </w:r>
      </w:p>
    </w:sdtContent>
  </w:sdt>
  <w:p w14:paraId="4D31C03B" w14:textId="77777777" w:rsidR="00224E7B" w:rsidRDefault="00224E7B">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15129"/>
      <w:docPartObj>
        <w:docPartGallery w:val="Page Numbers (Top of Page)"/>
        <w:docPartUnique/>
      </w:docPartObj>
    </w:sdtPr>
    <w:sdtEndPr>
      <w:rPr>
        <w:rFonts w:ascii="Arial" w:hAnsi="Arial" w:cs="Arial"/>
        <w:sz w:val="22"/>
        <w:szCs w:val="22"/>
      </w:rPr>
    </w:sdtEndPr>
    <w:sdtContent>
      <w:p w14:paraId="58C20D7A" w14:textId="7321B072" w:rsidR="00C61EA6" w:rsidRPr="00C61EA6" w:rsidRDefault="00C61EA6">
        <w:pPr>
          <w:pStyle w:val="Pis"/>
          <w:jc w:val="center"/>
          <w:rPr>
            <w:rFonts w:ascii="Arial" w:hAnsi="Arial" w:cs="Arial"/>
            <w:sz w:val="22"/>
            <w:szCs w:val="22"/>
          </w:rPr>
        </w:pPr>
        <w:r w:rsidRPr="00C61EA6">
          <w:rPr>
            <w:rFonts w:ascii="Arial" w:hAnsi="Arial" w:cs="Arial"/>
            <w:sz w:val="22"/>
            <w:szCs w:val="22"/>
          </w:rPr>
          <w:fldChar w:fldCharType="begin"/>
        </w:r>
        <w:r w:rsidRPr="00C61EA6">
          <w:rPr>
            <w:rFonts w:ascii="Arial" w:hAnsi="Arial" w:cs="Arial"/>
            <w:sz w:val="22"/>
            <w:szCs w:val="22"/>
          </w:rPr>
          <w:instrText>PAGE   \* MERGEFORMAT</w:instrText>
        </w:r>
        <w:r w:rsidRPr="00C61EA6">
          <w:rPr>
            <w:rFonts w:ascii="Arial" w:hAnsi="Arial" w:cs="Arial"/>
            <w:sz w:val="22"/>
            <w:szCs w:val="22"/>
          </w:rPr>
          <w:fldChar w:fldCharType="separate"/>
        </w:r>
        <w:r w:rsidR="00D04D28">
          <w:rPr>
            <w:rFonts w:ascii="Arial" w:hAnsi="Arial" w:cs="Arial"/>
            <w:noProof/>
            <w:sz w:val="22"/>
            <w:szCs w:val="22"/>
          </w:rPr>
          <w:t>4</w:t>
        </w:r>
        <w:r w:rsidRPr="00C61EA6">
          <w:rPr>
            <w:rFonts w:ascii="Arial" w:hAnsi="Arial" w:cs="Arial"/>
            <w:sz w:val="22"/>
            <w:szCs w:val="22"/>
          </w:rPr>
          <w:fldChar w:fldCharType="end"/>
        </w:r>
      </w:p>
    </w:sdtContent>
  </w:sdt>
  <w:p w14:paraId="278BE5BA" w14:textId="77777777" w:rsidR="00C61EA6" w:rsidRDefault="00C61EA6">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870956"/>
      <w:docPartObj>
        <w:docPartGallery w:val="Page Numbers (Top of Page)"/>
        <w:docPartUnique/>
      </w:docPartObj>
    </w:sdtPr>
    <w:sdtEndPr/>
    <w:sdtContent>
      <w:p w14:paraId="2550476B" w14:textId="6413C60A" w:rsidR="007E7B96" w:rsidRDefault="007E7B96">
        <w:pPr>
          <w:pStyle w:val="Pis"/>
          <w:jc w:val="center"/>
        </w:pPr>
        <w:r>
          <w:fldChar w:fldCharType="begin"/>
        </w:r>
        <w:r>
          <w:instrText>PAGE   \* MERGEFORMAT</w:instrText>
        </w:r>
        <w:r>
          <w:fldChar w:fldCharType="separate"/>
        </w:r>
        <w:r>
          <w:t>2</w:t>
        </w:r>
        <w:r>
          <w:fldChar w:fldCharType="end"/>
        </w:r>
      </w:p>
    </w:sdtContent>
  </w:sdt>
  <w:p w14:paraId="74D6B51C" w14:textId="77777777" w:rsidR="002132D8" w:rsidRDefault="002132D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BFD8"/>
    <w:multiLevelType w:val="hybridMultilevel"/>
    <w:tmpl w:val="FFFFFFFF"/>
    <w:lvl w:ilvl="0" w:tplc="039A6F0C">
      <w:start w:val="1"/>
      <w:numFmt w:val="bullet"/>
      <w:lvlText w:val=""/>
      <w:lvlJc w:val="left"/>
      <w:pPr>
        <w:ind w:left="720" w:hanging="360"/>
      </w:pPr>
      <w:rPr>
        <w:rFonts w:ascii="Symbol" w:hAnsi="Symbol" w:hint="default"/>
      </w:rPr>
    </w:lvl>
    <w:lvl w:ilvl="1" w:tplc="96D861D8">
      <w:start w:val="1"/>
      <w:numFmt w:val="bullet"/>
      <w:lvlText w:val="o"/>
      <w:lvlJc w:val="left"/>
      <w:pPr>
        <w:ind w:left="1440" w:hanging="360"/>
      </w:pPr>
      <w:rPr>
        <w:rFonts w:ascii="Courier New" w:hAnsi="Courier New" w:hint="default"/>
      </w:rPr>
    </w:lvl>
    <w:lvl w:ilvl="2" w:tplc="233E5290">
      <w:start w:val="1"/>
      <w:numFmt w:val="bullet"/>
      <w:lvlText w:val=""/>
      <w:lvlJc w:val="left"/>
      <w:pPr>
        <w:ind w:left="2160" w:hanging="360"/>
      </w:pPr>
      <w:rPr>
        <w:rFonts w:ascii="Wingdings" w:hAnsi="Wingdings" w:hint="default"/>
      </w:rPr>
    </w:lvl>
    <w:lvl w:ilvl="3" w:tplc="AD7CE2D2">
      <w:start w:val="1"/>
      <w:numFmt w:val="bullet"/>
      <w:lvlText w:val=""/>
      <w:lvlJc w:val="left"/>
      <w:pPr>
        <w:ind w:left="2880" w:hanging="360"/>
      </w:pPr>
      <w:rPr>
        <w:rFonts w:ascii="Symbol" w:hAnsi="Symbol" w:hint="default"/>
      </w:rPr>
    </w:lvl>
    <w:lvl w:ilvl="4" w:tplc="1D78E22A">
      <w:start w:val="1"/>
      <w:numFmt w:val="bullet"/>
      <w:lvlText w:val="o"/>
      <w:lvlJc w:val="left"/>
      <w:pPr>
        <w:ind w:left="3600" w:hanging="360"/>
      </w:pPr>
      <w:rPr>
        <w:rFonts w:ascii="Courier New" w:hAnsi="Courier New" w:hint="default"/>
      </w:rPr>
    </w:lvl>
    <w:lvl w:ilvl="5" w:tplc="E8E8C030">
      <w:start w:val="1"/>
      <w:numFmt w:val="bullet"/>
      <w:lvlText w:val=""/>
      <w:lvlJc w:val="left"/>
      <w:pPr>
        <w:ind w:left="4320" w:hanging="360"/>
      </w:pPr>
      <w:rPr>
        <w:rFonts w:ascii="Wingdings" w:hAnsi="Wingdings" w:hint="default"/>
      </w:rPr>
    </w:lvl>
    <w:lvl w:ilvl="6" w:tplc="A854225C">
      <w:start w:val="1"/>
      <w:numFmt w:val="bullet"/>
      <w:lvlText w:val=""/>
      <w:lvlJc w:val="left"/>
      <w:pPr>
        <w:ind w:left="5040" w:hanging="360"/>
      </w:pPr>
      <w:rPr>
        <w:rFonts w:ascii="Symbol" w:hAnsi="Symbol" w:hint="default"/>
      </w:rPr>
    </w:lvl>
    <w:lvl w:ilvl="7" w:tplc="72EE86EE">
      <w:start w:val="1"/>
      <w:numFmt w:val="bullet"/>
      <w:lvlText w:val="o"/>
      <w:lvlJc w:val="left"/>
      <w:pPr>
        <w:ind w:left="5760" w:hanging="360"/>
      </w:pPr>
      <w:rPr>
        <w:rFonts w:ascii="Courier New" w:hAnsi="Courier New" w:hint="default"/>
      </w:rPr>
    </w:lvl>
    <w:lvl w:ilvl="8" w:tplc="BA246614">
      <w:start w:val="1"/>
      <w:numFmt w:val="bullet"/>
      <w:lvlText w:val=""/>
      <w:lvlJc w:val="left"/>
      <w:pPr>
        <w:ind w:left="6480" w:hanging="360"/>
      </w:pPr>
      <w:rPr>
        <w:rFonts w:ascii="Wingdings" w:hAnsi="Wingdings" w:hint="default"/>
      </w:rPr>
    </w:lvl>
  </w:abstractNum>
  <w:abstractNum w:abstractNumId="1" w15:restartNumberingAfterBreak="0">
    <w:nsid w:val="189BDB7B"/>
    <w:multiLevelType w:val="hybridMultilevel"/>
    <w:tmpl w:val="FFFFFFFF"/>
    <w:lvl w:ilvl="0" w:tplc="D22685B2">
      <w:start w:val="1"/>
      <w:numFmt w:val="bullet"/>
      <w:lvlText w:val=""/>
      <w:lvlJc w:val="left"/>
      <w:pPr>
        <w:ind w:left="720" w:hanging="360"/>
      </w:pPr>
      <w:rPr>
        <w:rFonts w:ascii="Symbol" w:hAnsi="Symbol" w:hint="default"/>
      </w:rPr>
    </w:lvl>
    <w:lvl w:ilvl="1" w:tplc="65C4AB0C">
      <w:start w:val="1"/>
      <w:numFmt w:val="bullet"/>
      <w:lvlText w:val="o"/>
      <w:lvlJc w:val="left"/>
      <w:pPr>
        <w:ind w:left="1440" w:hanging="360"/>
      </w:pPr>
      <w:rPr>
        <w:rFonts w:ascii="Courier New" w:hAnsi="Courier New" w:hint="default"/>
      </w:rPr>
    </w:lvl>
    <w:lvl w:ilvl="2" w:tplc="7F8ED36E">
      <w:start w:val="1"/>
      <w:numFmt w:val="bullet"/>
      <w:lvlText w:val=""/>
      <w:lvlJc w:val="left"/>
      <w:pPr>
        <w:ind w:left="2160" w:hanging="360"/>
      </w:pPr>
      <w:rPr>
        <w:rFonts w:ascii="Wingdings" w:hAnsi="Wingdings" w:hint="default"/>
      </w:rPr>
    </w:lvl>
    <w:lvl w:ilvl="3" w:tplc="D28E2114">
      <w:start w:val="1"/>
      <w:numFmt w:val="bullet"/>
      <w:lvlText w:val=""/>
      <w:lvlJc w:val="left"/>
      <w:pPr>
        <w:ind w:left="2880" w:hanging="360"/>
      </w:pPr>
      <w:rPr>
        <w:rFonts w:ascii="Symbol" w:hAnsi="Symbol" w:hint="default"/>
      </w:rPr>
    </w:lvl>
    <w:lvl w:ilvl="4" w:tplc="50F646DA">
      <w:start w:val="1"/>
      <w:numFmt w:val="bullet"/>
      <w:lvlText w:val="o"/>
      <w:lvlJc w:val="left"/>
      <w:pPr>
        <w:ind w:left="3600" w:hanging="360"/>
      </w:pPr>
      <w:rPr>
        <w:rFonts w:ascii="Courier New" w:hAnsi="Courier New" w:hint="default"/>
      </w:rPr>
    </w:lvl>
    <w:lvl w:ilvl="5" w:tplc="67C8F24C">
      <w:start w:val="1"/>
      <w:numFmt w:val="bullet"/>
      <w:lvlText w:val=""/>
      <w:lvlJc w:val="left"/>
      <w:pPr>
        <w:ind w:left="4320" w:hanging="360"/>
      </w:pPr>
      <w:rPr>
        <w:rFonts w:ascii="Wingdings" w:hAnsi="Wingdings" w:hint="default"/>
      </w:rPr>
    </w:lvl>
    <w:lvl w:ilvl="6" w:tplc="FE9644C0">
      <w:start w:val="1"/>
      <w:numFmt w:val="bullet"/>
      <w:lvlText w:val=""/>
      <w:lvlJc w:val="left"/>
      <w:pPr>
        <w:ind w:left="5040" w:hanging="360"/>
      </w:pPr>
      <w:rPr>
        <w:rFonts w:ascii="Symbol" w:hAnsi="Symbol" w:hint="default"/>
      </w:rPr>
    </w:lvl>
    <w:lvl w:ilvl="7" w:tplc="CE94B1E6">
      <w:start w:val="1"/>
      <w:numFmt w:val="bullet"/>
      <w:lvlText w:val="o"/>
      <w:lvlJc w:val="left"/>
      <w:pPr>
        <w:ind w:left="5760" w:hanging="360"/>
      </w:pPr>
      <w:rPr>
        <w:rFonts w:ascii="Courier New" w:hAnsi="Courier New" w:hint="default"/>
      </w:rPr>
    </w:lvl>
    <w:lvl w:ilvl="8" w:tplc="7354F9BC">
      <w:start w:val="1"/>
      <w:numFmt w:val="bullet"/>
      <w:lvlText w:val=""/>
      <w:lvlJc w:val="left"/>
      <w:pPr>
        <w:ind w:left="6480" w:hanging="360"/>
      </w:pPr>
      <w:rPr>
        <w:rFonts w:ascii="Wingdings" w:hAnsi="Wingdings" w:hint="default"/>
      </w:rPr>
    </w:lvl>
  </w:abstractNum>
  <w:abstractNum w:abstractNumId="2" w15:restartNumberingAfterBreak="0">
    <w:nsid w:val="20CE4390"/>
    <w:multiLevelType w:val="hybridMultilevel"/>
    <w:tmpl w:val="A5C29AE6"/>
    <w:lvl w:ilvl="0" w:tplc="E2C43FBE">
      <w:start w:val="1"/>
      <w:numFmt w:val="decimal"/>
      <w:lvlText w:val="%1."/>
      <w:lvlJc w:val="left"/>
      <w:pPr>
        <w:ind w:left="720" w:hanging="360"/>
      </w:pPr>
    </w:lvl>
    <w:lvl w:ilvl="1" w:tplc="BBA66394" w:tentative="1">
      <w:start w:val="1"/>
      <w:numFmt w:val="lowerLetter"/>
      <w:lvlText w:val="%2."/>
      <w:lvlJc w:val="left"/>
      <w:pPr>
        <w:ind w:left="1440" w:hanging="360"/>
      </w:pPr>
    </w:lvl>
    <w:lvl w:ilvl="2" w:tplc="ADA8AD82" w:tentative="1">
      <w:start w:val="1"/>
      <w:numFmt w:val="lowerRoman"/>
      <w:lvlText w:val="%3."/>
      <w:lvlJc w:val="right"/>
      <w:pPr>
        <w:ind w:left="2160" w:hanging="180"/>
      </w:pPr>
    </w:lvl>
    <w:lvl w:ilvl="3" w:tplc="BF42E8B6" w:tentative="1">
      <w:start w:val="1"/>
      <w:numFmt w:val="decimal"/>
      <w:lvlText w:val="%4."/>
      <w:lvlJc w:val="left"/>
      <w:pPr>
        <w:ind w:left="2880" w:hanging="360"/>
      </w:pPr>
    </w:lvl>
    <w:lvl w:ilvl="4" w:tplc="29BC7A8A" w:tentative="1">
      <w:start w:val="1"/>
      <w:numFmt w:val="lowerLetter"/>
      <w:lvlText w:val="%5."/>
      <w:lvlJc w:val="left"/>
      <w:pPr>
        <w:ind w:left="3600" w:hanging="360"/>
      </w:pPr>
    </w:lvl>
    <w:lvl w:ilvl="5" w:tplc="A010FE68" w:tentative="1">
      <w:start w:val="1"/>
      <w:numFmt w:val="lowerRoman"/>
      <w:lvlText w:val="%6."/>
      <w:lvlJc w:val="right"/>
      <w:pPr>
        <w:ind w:left="4320" w:hanging="180"/>
      </w:pPr>
    </w:lvl>
    <w:lvl w:ilvl="6" w:tplc="7E029456" w:tentative="1">
      <w:start w:val="1"/>
      <w:numFmt w:val="decimal"/>
      <w:lvlText w:val="%7."/>
      <w:lvlJc w:val="left"/>
      <w:pPr>
        <w:ind w:left="5040" w:hanging="360"/>
      </w:pPr>
    </w:lvl>
    <w:lvl w:ilvl="7" w:tplc="517EBED0" w:tentative="1">
      <w:start w:val="1"/>
      <w:numFmt w:val="lowerLetter"/>
      <w:lvlText w:val="%8."/>
      <w:lvlJc w:val="left"/>
      <w:pPr>
        <w:ind w:left="5760" w:hanging="360"/>
      </w:pPr>
    </w:lvl>
    <w:lvl w:ilvl="8" w:tplc="B92420A2" w:tentative="1">
      <w:start w:val="1"/>
      <w:numFmt w:val="lowerRoman"/>
      <w:lvlText w:val="%9."/>
      <w:lvlJc w:val="right"/>
      <w:pPr>
        <w:ind w:left="6480" w:hanging="180"/>
      </w:pPr>
    </w:lvl>
  </w:abstractNum>
  <w:abstractNum w:abstractNumId="3" w15:restartNumberingAfterBreak="0">
    <w:nsid w:val="2DF556A9"/>
    <w:multiLevelType w:val="hybridMultilevel"/>
    <w:tmpl w:val="B6403DD0"/>
    <w:lvl w:ilvl="0" w:tplc="9F54D6B8">
      <w:start w:val="1"/>
      <w:numFmt w:val="decimal"/>
      <w:lvlText w:val="%1."/>
      <w:lvlJc w:val="left"/>
      <w:pPr>
        <w:ind w:left="720" w:hanging="360"/>
      </w:pPr>
    </w:lvl>
    <w:lvl w:ilvl="1" w:tplc="EC982FAC" w:tentative="1">
      <w:start w:val="1"/>
      <w:numFmt w:val="lowerLetter"/>
      <w:lvlText w:val="%2."/>
      <w:lvlJc w:val="left"/>
      <w:pPr>
        <w:ind w:left="1440" w:hanging="360"/>
      </w:pPr>
    </w:lvl>
    <w:lvl w:ilvl="2" w:tplc="67E2A762" w:tentative="1">
      <w:start w:val="1"/>
      <w:numFmt w:val="lowerRoman"/>
      <w:lvlText w:val="%3."/>
      <w:lvlJc w:val="right"/>
      <w:pPr>
        <w:ind w:left="2160" w:hanging="180"/>
      </w:pPr>
    </w:lvl>
    <w:lvl w:ilvl="3" w:tplc="DE2CD03C" w:tentative="1">
      <w:start w:val="1"/>
      <w:numFmt w:val="decimal"/>
      <w:lvlText w:val="%4."/>
      <w:lvlJc w:val="left"/>
      <w:pPr>
        <w:ind w:left="2880" w:hanging="360"/>
      </w:pPr>
    </w:lvl>
    <w:lvl w:ilvl="4" w:tplc="02D4FE90" w:tentative="1">
      <w:start w:val="1"/>
      <w:numFmt w:val="lowerLetter"/>
      <w:lvlText w:val="%5."/>
      <w:lvlJc w:val="left"/>
      <w:pPr>
        <w:ind w:left="3600" w:hanging="360"/>
      </w:pPr>
    </w:lvl>
    <w:lvl w:ilvl="5" w:tplc="625E4AEC" w:tentative="1">
      <w:start w:val="1"/>
      <w:numFmt w:val="lowerRoman"/>
      <w:lvlText w:val="%6."/>
      <w:lvlJc w:val="right"/>
      <w:pPr>
        <w:ind w:left="4320" w:hanging="180"/>
      </w:pPr>
    </w:lvl>
    <w:lvl w:ilvl="6" w:tplc="989034BC" w:tentative="1">
      <w:start w:val="1"/>
      <w:numFmt w:val="decimal"/>
      <w:lvlText w:val="%7."/>
      <w:lvlJc w:val="left"/>
      <w:pPr>
        <w:ind w:left="5040" w:hanging="360"/>
      </w:pPr>
    </w:lvl>
    <w:lvl w:ilvl="7" w:tplc="9774DEEA" w:tentative="1">
      <w:start w:val="1"/>
      <w:numFmt w:val="lowerLetter"/>
      <w:lvlText w:val="%8."/>
      <w:lvlJc w:val="left"/>
      <w:pPr>
        <w:ind w:left="5760" w:hanging="360"/>
      </w:pPr>
    </w:lvl>
    <w:lvl w:ilvl="8" w:tplc="55C4CA00" w:tentative="1">
      <w:start w:val="1"/>
      <w:numFmt w:val="lowerRoman"/>
      <w:lvlText w:val="%9."/>
      <w:lvlJc w:val="right"/>
      <w:pPr>
        <w:ind w:left="6480" w:hanging="180"/>
      </w:pPr>
    </w:lvl>
  </w:abstractNum>
  <w:abstractNum w:abstractNumId="4" w15:restartNumberingAfterBreak="0">
    <w:nsid w:val="312F1190"/>
    <w:multiLevelType w:val="hybridMultilevel"/>
    <w:tmpl w:val="7304FA1A"/>
    <w:lvl w:ilvl="0" w:tplc="F13AEDCA">
      <w:start w:val="1"/>
      <w:numFmt w:val="decimal"/>
      <w:lvlText w:val="%1."/>
      <w:lvlJc w:val="left"/>
      <w:pPr>
        <w:ind w:left="780" w:hanging="420"/>
      </w:pPr>
    </w:lvl>
    <w:lvl w:ilvl="1" w:tplc="E7D69622" w:tentative="1">
      <w:start w:val="1"/>
      <w:numFmt w:val="lowerLetter"/>
      <w:lvlText w:val="%2."/>
      <w:lvlJc w:val="left"/>
      <w:pPr>
        <w:ind w:left="1440" w:hanging="360"/>
      </w:pPr>
    </w:lvl>
    <w:lvl w:ilvl="2" w:tplc="04E2952E" w:tentative="1">
      <w:start w:val="1"/>
      <w:numFmt w:val="lowerRoman"/>
      <w:lvlText w:val="%3."/>
      <w:lvlJc w:val="right"/>
      <w:pPr>
        <w:ind w:left="2160" w:hanging="180"/>
      </w:pPr>
    </w:lvl>
    <w:lvl w:ilvl="3" w:tplc="AB902A4C" w:tentative="1">
      <w:start w:val="1"/>
      <w:numFmt w:val="decimal"/>
      <w:lvlText w:val="%4."/>
      <w:lvlJc w:val="left"/>
      <w:pPr>
        <w:ind w:left="2880" w:hanging="360"/>
      </w:pPr>
    </w:lvl>
    <w:lvl w:ilvl="4" w:tplc="F7065296" w:tentative="1">
      <w:start w:val="1"/>
      <w:numFmt w:val="lowerLetter"/>
      <w:lvlText w:val="%5."/>
      <w:lvlJc w:val="left"/>
      <w:pPr>
        <w:ind w:left="3600" w:hanging="360"/>
      </w:pPr>
    </w:lvl>
    <w:lvl w:ilvl="5" w:tplc="9814D24C" w:tentative="1">
      <w:start w:val="1"/>
      <w:numFmt w:val="lowerRoman"/>
      <w:lvlText w:val="%6."/>
      <w:lvlJc w:val="right"/>
      <w:pPr>
        <w:ind w:left="4320" w:hanging="180"/>
      </w:pPr>
    </w:lvl>
    <w:lvl w:ilvl="6" w:tplc="650E224E" w:tentative="1">
      <w:start w:val="1"/>
      <w:numFmt w:val="decimal"/>
      <w:lvlText w:val="%7."/>
      <w:lvlJc w:val="left"/>
      <w:pPr>
        <w:ind w:left="5040" w:hanging="360"/>
      </w:pPr>
    </w:lvl>
    <w:lvl w:ilvl="7" w:tplc="54EAE664" w:tentative="1">
      <w:start w:val="1"/>
      <w:numFmt w:val="lowerLetter"/>
      <w:lvlText w:val="%8."/>
      <w:lvlJc w:val="left"/>
      <w:pPr>
        <w:ind w:left="5760" w:hanging="360"/>
      </w:pPr>
    </w:lvl>
    <w:lvl w:ilvl="8" w:tplc="06A8A2F6" w:tentative="1">
      <w:start w:val="1"/>
      <w:numFmt w:val="lowerRoman"/>
      <w:lvlText w:val="%9."/>
      <w:lvlJc w:val="right"/>
      <w:pPr>
        <w:ind w:left="6480" w:hanging="180"/>
      </w:pPr>
    </w:lvl>
  </w:abstractNum>
  <w:abstractNum w:abstractNumId="5" w15:restartNumberingAfterBreak="0">
    <w:nsid w:val="359E3E40"/>
    <w:multiLevelType w:val="hybridMultilevel"/>
    <w:tmpl w:val="589CCBC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15:restartNumberingAfterBreak="0">
    <w:nsid w:val="3AEE7257"/>
    <w:multiLevelType w:val="hybridMultilevel"/>
    <w:tmpl w:val="9B9C25DA"/>
    <w:lvl w:ilvl="0" w:tplc="CBFC1812">
      <w:start w:val="1"/>
      <w:numFmt w:val="decimal"/>
      <w:lvlText w:val="%1."/>
      <w:lvlJc w:val="left"/>
      <w:pPr>
        <w:ind w:left="720" w:hanging="360"/>
      </w:pPr>
    </w:lvl>
    <w:lvl w:ilvl="1" w:tplc="ADAE7996" w:tentative="1">
      <w:start w:val="1"/>
      <w:numFmt w:val="lowerLetter"/>
      <w:lvlText w:val="%2."/>
      <w:lvlJc w:val="left"/>
      <w:pPr>
        <w:ind w:left="1440" w:hanging="360"/>
      </w:pPr>
    </w:lvl>
    <w:lvl w:ilvl="2" w:tplc="02AE1A56" w:tentative="1">
      <w:start w:val="1"/>
      <w:numFmt w:val="lowerRoman"/>
      <w:lvlText w:val="%3."/>
      <w:lvlJc w:val="right"/>
      <w:pPr>
        <w:ind w:left="2160" w:hanging="180"/>
      </w:pPr>
    </w:lvl>
    <w:lvl w:ilvl="3" w:tplc="CD5E24B6" w:tentative="1">
      <w:start w:val="1"/>
      <w:numFmt w:val="decimal"/>
      <w:lvlText w:val="%4."/>
      <w:lvlJc w:val="left"/>
      <w:pPr>
        <w:ind w:left="2880" w:hanging="360"/>
      </w:pPr>
    </w:lvl>
    <w:lvl w:ilvl="4" w:tplc="D34202B2" w:tentative="1">
      <w:start w:val="1"/>
      <w:numFmt w:val="lowerLetter"/>
      <w:lvlText w:val="%5."/>
      <w:lvlJc w:val="left"/>
      <w:pPr>
        <w:ind w:left="3600" w:hanging="360"/>
      </w:pPr>
    </w:lvl>
    <w:lvl w:ilvl="5" w:tplc="C2CEF838" w:tentative="1">
      <w:start w:val="1"/>
      <w:numFmt w:val="lowerRoman"/>
      <w:lvlText w:val="%6."/>
      <w:lvlJc w:val="right"/>
      <w:pPr>
        <w:ind w:left="4320" w:hanging="180"/>
      </w:pPr>
    </w:lvl>
    <w:lvl w:ilvl="6" w:tplc="1234D6FC" w:tentative="1">
      <w:start w:val="1"/>
      <w:numFmt w:val="decimal"/>
      <w:lvlText w:val="%7."/>
      <w:lvlJc w:val="left"/>
      <w:pPr>
        <w:ind w:left="5040" w:hanging="360"/>
      </w:pPr>
    </w:lvl>
    <w:lvl w:ilvl="7" w:tplc="FB14CB20" w:tentative="1">
      <w:start w:val="1"/>
      <w:numFmt w:val="lowerLetter"/>
      <w:lvlText w:val="%8."/>
      <w:lvlJc w:val="left"/>
      <w:pPr>
        <w:ind w:left="5760" w:hanging="360"/>
      </w:pPr>
    </w:lvl>
    <w:lvl w:ilvl="8" w:tplc="02CCB10A" w:tentative="1">
      <w:start w:val="1"/>
      <w:numFmt w:val="lowerRoman"/>
      <w:lvlText w:val="%9."/>
      <w:lvlJc w:val="right"/>
      <w:pPr>
        <w:ind w:left="6480" w:hanging="180"/>
      </w:pPr>
    </w:lvl>
  </w:abstractNum>
  <w:abstractNum w:abstractNumId="7" w15:restartNumberingAfterBreak="0">
    <w:nsid w:val="482C05A2"/>
    <w:multiLevelType w:val="hybridMultilevel"/>
    <w:tmpl w:val="76B46414"/>
    <w:lvl w:ilvl="0" w:tplc="2904D3DE">
      <w:start w:val="1"/>
      <w:numFmt w:val="decimal"/>
      <w:lvlText w:val="%1."/>
      <w:lvlJc w:val="left"/>
      <w:pPr>
        <w:ind w:left="1080" w:hanging="360"/>
      </w:pPr>
    </w:lvl>
    <w:lvl w:ilvl="1" w:tplc="7E3066A0" w:tentative="1">
      <w:start w:val="1"/>
      <w:numFmt w:val="lowerLetter"/>
      <w:lvlText w:val="%2."/>
      <w:lvlJc w:val="left"/>
      <w:pPr>
        <w:ind w:left="1800" w:hanging="360"/>
      </w:pPr>
    </w:lvl>
    <w:lvl w:ilvl="2" w:tplc="892E1F68" w:tentative="1">
      <w:start w:val="1"/>
      <w:numFmt w:val="lowerRoman"/>
      <w:lvlText w:val="%3."/>
      <w:lvlJc w:val="right"/>
      <w:pPr>
        <w:ind w:left="2520" w:hanging="180"/>
      </w:pPr>
    </w:lvl>
    <w:lvl w:ilvl="3" w:tplc="2A5C8604" w:tentative="1">
      <w:start w:val="1"/>
      <w:numFmt w:val="decimal"/>
      <w:lvlText w:val="%4."/>
      <w:lvlJc w:val="left"/>
      <w:pPr>
        <w:ind w:left="3240" w:hanging="360"/>
      </w:pPr>
    </w:lvl>
    <w:lvl w:ilvl="4" w:tplc="C0680368" w:tentative="1">
      <w:start w:val="1"/>
      <w:numFmt w:val="lowerLetter"/>
      <w:lvlText w:val="%5."/>
      <w:lvlJc w:val="left"/>
      <w:pPr>
        <w:ind w:left="3960" w:hanging="360"/>
      </w:pPr>
    </w:lvl>
    <w:lvl w:ilvl="5" w:tplc="05F4D6C2" w:tentative="1">
      <w:start w:val="1"/>
      <w:numFmt w:val="lowerRoman"/>
      <w:lvlText w:val="%6."/>
      <w:lvlJc w:val="right"/>
      <w:pPr>
        <w:ind w:left="4680" w:hanging="180"/>
      </w:pPr>
    </w:lvl>
    <w:lvl w:ilvl="6" w:tplc="92C072E0" w:tentative="1">
      <w:start w:val="1"/>
      <w:numFmt w:val="decimal"/>
      <w:lvlText w:val="%7."/>
      <w:lvlJc w:val="left"/>
      <w:pPr>
        <w:ind w:left="5400" w:hanging="360"/>
      </w:pPr>
    </w:lvl>
    <w:lvl w:ilvl="7" w:tplc="8B744348" w:tentative="1">
      <w:start w:val="1"/>
      <w:numFmt w:val="lowerLetter"/>
      <w:lvlText w:val="%8."/>
      <w:lvlJc w:val="left"/>
      <w:pPr>
        <w:ind w:left="6120" w:hanging="360"/>
      </w:pPr>
    </w:lvl>
    <w:lvl w:ilvl="8" w:tplc="B4023A82" w:tentative="1">
      <w:start w:val="1"/>
      <w:numFmt w:val="lowerRoman"/>
      <w:lvlText w:val="%9."/>
      <w:lvlJc w:val="right"/>
      <w:pPr>
        <w:ind w:left="6840" w:hanging="180"/>
      </w:pPr>
    </w:lvl>
  </w:abstractNum>
  <w:abstractNum w:abstractNumId="8" w15:restartNumberingAfterBreak="0">
    <w:nsid w:val="4A9B5817"/>
    <w:multiLevelType w:val="hybridMultilevel"/>
    <w:tmpl w:val="82A682C2"/>
    <w:lvl w:ilvl="0" w:tplc="6780387A">
      <w:start w:val="1"/>
      <w:numFmt w:val="decimal"/>
      <w:lvlText w:val="%1."/>
      <w:lvlJc w:val="left"/>
      <w:pPr>
        <w:ind w:left="810" w:hanging="450"/>
      </w:pPr>
      <w:rPr>
        <w:rFonts w:ascii="Arial" w:hAnsi="Arial" w:hint="default"/>
        <w:b/>
        <w:sz w:val="22"/>
      </w:rPr>
    </w:lvl>
    <w:lvl w:ilvl="1" w:tplc="11C4CD2C" w:tentative="1">
      <w:start w:val="1"/>
      <w:numFmt w:val="lowerLetter"/>
      <w:lvlText w:val="%2."/>
      <w:lvlJc w:val="left"/>
      <w:pPr>
        <w:ind w:left="1440" w:hanging="360"/>
      </w:pPr>
    </w:lvl>
    <w:lvl w:ilvl="2" w:tplc="B6EC2D8A" w:tentative="1">
      <w:start w:val="1"/>
      <w:numFmt w:val="lowerRoman"/>
      <w:lvlText w:val="%3."/>
      <w:lvlJc w:val="right"/>
      <w:pPr>
        <w:ind w:left="2160" w:hanging="180"/>
      </w:pPr>
    </w:lvl>
    <w:lvl w:ilvl="3" w:tplc="737A9A66" w:tentative="1">
      <w:start w:val="1"/>
      <w:numFmt w:val="decimal"/>
      <w:lvlText w:val="%4."/>
      <w:lvlJc w:val="left"/>
      <w:pPr>
        <w:ind w:left="2880" w:hanging="360"/>
      </w:pPr>
    </w:lvl>
    <w:lvl w:ilvl="4" w:tplc="D9ECDA5E" w:tentative="1">
      <w:start w:val="1"/>
      <w:numFmt w:val="lowerLetter"/>
      <w:lvlText w:val="%5."/>
      <w:lvlJc w:val="left"/>
      <w:pPr>
        <w:ind w:left="3600" w:hanging="360"/>
      </w:pPr>
    </w:lvl>
    <w:lvl w:ilvl="5" w:tplc="EE60860C" w:tentative="1">
      <w:start w:val="1"/>
      <w:numFmt w:val="lowerRoman"/>
      <w:lvlText w:val="%6."/>
      <w:lvlJc w:val="right"/>
      <w:pPr>
        <w:ind w:left="4320" w:hanging="180"/>
      </w:pPr>
    </w:lvl>
    <w:lvl w:ilvl="6" w:tplc="F95247B4" w:tentative="1">
      <w:start w:val="1"/>
      <w:numFmt w:val="decimal"/>
      <w:lvlText w:val="%7."/>
      <w:lvlJc w:val="left"/>
      <w:pPr>
        <w:ind w:left="5040" w:hanging="360"/>
      </w:pPr>
    </w:lvl>
    <w:lvl w:ilvl="7" w:tplc="29DEB5D8" w:tentative="1">
      <w:start w:val="1"/>
      <w:numFmt w:val="lowerLetter"/>
      <w:lvlText w:val="%8."/>
      <w:lvlJc w:val="left"/>
      <w:pPr>
        <w:ind w:left="5760" w:hanging="360"/>
      </w:pPr>
    </w:lvl>
    <w:lvl w:ilvl="8" w:tplc="B4BAF69E" w:tentative="1">
      <w:start w:val="1"/>
      <w:numFmt w:val="lowerRoman"/>
      <w:lvlText w:val="%9."/>
      <w:lvlJc w:val="right"/>
      <w:pPr>
        <w:ind w:left="6480" w:hanging="180"/>
      </w:pPr>
    </w:lvl>
  </w:abstractNum>
  <w:abstractNum w:abstractNumId="9" w15:restartNumberingAfterBreak="0">
    <w:nsid w:val="4C5A5FB2"/>
    <w:multiLevelType w:val="hybridMultilevel"/>
    <w:tmpl w:val="3E826088"/>
    <w:lvl w:ilvl="0" w:tplc="D408F808">
      <w:start w:val="1"/>
      <w:numFmt w:val="upperRoman"/>
      <w:lvlText w:val="%1."/>
      <w:lvlJc w:val="right"/>
      <w:pPr>
        <w:ind w:left="720" w:hanging="360"/>
      </w:pPr>
    </w:lvl>
    <w:lvl w:ilvl="1" w:tplc="D85842AE" w:tentative="1">
      <w:start w:val="1"/>
      <w:numFmt w:val="lowerLetter"/>
      <w:lvlText w:val="%2."/>
      <w:lvlJc w:val="left"/>
      <w:pPr>
        <w:ind w:left="1440" w:hanging="360"/>
      </w:pPr>
    </w:lvl>
    <w:lvl w:ilvl="2" w:tplc="82709E76" w:tentative="1">
      <w:start w:val="1"/>
      <w:numFmt w:val="lowerRoman"/>
      <w:lvlText w:val="%3."/>
      <w:lvlJc w:val="right"/>
      <w:pPr>
        <w:ind w:left="2160" w:hanging="180"/>
      </w:pPr>
    </w:lvl>
    <w:lvl w:ilvl="3" w:tplc="AD6ED1A0" w:tentative="1">
      <w:start w:val="1"/>
      <w:numFmt w:val="decimal"/>
      <w:lvlText w:val="%4."/>
      <w:lvlJc w:val="left"/>
      <w:pPr>
        <w:ind w:left="2880" w:hanging="360"/>
      </w:pPr>
    </w:lvl>
    <w:lvl w:ilvl="4" w:tplc="6E46F452" w:tentative="1">
      <w:start w:val="1"/>
      <w:numFmt w:val="lowerLetter"/>
      <w:lvlText w:val="%5."/>
      <w:lvlJc w:val="left"/>
      <w:pPr>
        <w:ind w:left="3600" w:hanging="360"/>
      </w:pPr>
    </w:lvl>
    <w:lvl w:ilvl="5" w:tplc="6D26D81A" w:tentative="1">
      <w:start w:val="1"/>
      <w:numFmt w:val="lowerRoman"/>
      <w:lvlText w:val="%6."/>
      <w:lvlJc w:val="right"/>
      <w:pPr>
        <w:ind w:left="4320" w:hanging="180"/>
      </w:pPr>
    </w:lvl>
    <w:lvl w:ilvl="6" w:tplc="F2F08166" w:tentative="1">
      <w:start w:val="1"/>
      <w:numFmt w:val="decimal"/>
      <w:lvlText w:val="%7."/>
      <w:lvlJc w:val="left"/>
      <w:pPr>
        <w:ind w:left="5040" w:hanging="360"/>
      </w:pPr>
    </w:lvl>
    <w:lvl w:ilvl="7" w:tplc="B80EA032" w:tentative="1">
      <w:start w:val="1"/>
      <w:numFmt w:val="lowerLetter"/>
      <w:lvlText w:val="%8."/>
      <w:lvlJc w:val="left"/>
      <w:pPr>
        <w:ind w:left="5760" w:hanging="360"/>
      </w:pPr>
    </w:lvl>
    <w:lvl w:ilvl="8" w:tplc="21948B9C" w:tentative="1">
      <w:start w:val="1"/>
      <w:numFmt w:val="lowerRoman"/>
      <w:lvlText w:val="%9."/>
      <w:lvlJc w:val="right"/>
      <w:pPr>
        <w:ind w:left="6480" w:hanging="180"/>
      </w:pPr>
    </w:lvl>
  </w:abstractNum>
  <w:abstractNum w:abstractNumId="10" w15:restartNumberingAfterBreak="0">
    <w:nsid w:val="55ECEDC6"/>
    <w:multiLevelType w:val="hybridMultilevel"/>
    <w:tmpl w:val="FFFFFFFF"/>
    <w:lvl w:ilvl="0" w:tplc="885CA4B4">
      <w:start w:val="1"/>
      <w:numFmt w:val="decimal"/>
      <w:lvlText w:val="%1."/>
      <w:lvlJc w:val="left"/>
      <w:pPr>
        <w:ind w:left="720" w:hanging="360"/>
      </w:pPr>
    </w:lvl>
    <w:lvl w:ilvl="1" w:tplc="1A84A0D4">
      <w:start w:val="1"/>
      <w:numFmt w:val="lowerLetter"/>
      <w:lvlText w:val="%2."/>
      <w:lvlJc w:val="left"/>
      <w:pPr>
        <w:ind w:left="1440" w:hanging="360"/>
      </w:pPr>
    </w:lvl>
    <w:lvl w:ilvl="2" w:tplc="9066FC16">
      <w:start w:val="1"/>
      <w:numFmt w:val="lowerRoman"/>
      <w:lvlText w:val="%3."/>
      <w:lvlJc w:val="right"/>
      <w:pPr>
        <w:ind w:left="2160" w:hanging="180"/>
      </w:pPr>
    </w:lvl>
    <w:lvl w:ilvl="3" w:tplc="87B6F4C0">
      <w:start w:val="1"/>
      <w:numFmt w:val="decimal"/>
      <w:lvlText w:val="%4."/>
      <w:lvlJc w:val="left"/>
      <w:pPr>
        <w:ind w:left="2880" w:hanging="360"/>
      </w:pPr>
    </w:lvl>
    <w:lvl w:ilvl="4" w:tplc="35D0B888">
      <w:start w:val="1"/>
      <w:numFmt w:val="lowerLetter"/>
      <w:lvlText w:val="%5."/>
      <w:lvlJc w:val="left"/>
      <w:pPr>
        <w:ind w:left="3600" w:hanging="360"/>
      </w:pPr>
    </w:lvl>
    <w:lvl w:ilvl="5" w:tplc="AA4CBA06">
      <w:start w:val="1"/>
      <w:numFmt w:val="lowerRoman"/>
      <w:lvlText w:val="%6."/>
      <w:lvlJc w:val="right"/>
      <w:pPr>
        <w:ind w:left="4320" w:hanging="180"/>
      </w:pPr>
    </w:lvl>
    <w:lvl w:ilvl="6" w:tplc="FB1AB76C">
      <w:start w:val="1"/>
      <w:numFmt w:val="decimal"/>
      <w:lvlText w:val="%7."/>
      <w:lvlJc w:val="left"/>
      <w:pPr>
        <w:ind w:left="5040" w:hanging="360"/>
      </w:pPr>
    </w:lvl>
    <w:lvl w:ilvl="7" w:tplc="1FC29C20">
      <w:start w:val="1"/>
      <w:numFmt w:val="lowerLetter"/>
      <w:lvlText w:val="%8."/>
      <w:lvlJc w:val="left"/>
      <w:pPr>
        <w:ind w:left="5760" w:hanging="360"/>
      </w:pPr>
    </w:lvl>
    <w:lvl w:ilvl="8" w:tplc="DC902B7E">
      <w:start w:val="1"/>
      <w:numFmt w:val="lowerRoman"/>
      <w:lvlText w:val="%9."/>
      <w:lvlJc w:val="right"/>
      <w:pPr>
        <w:ind w:left="6480" w:hanging="180"/>
      </w:pPr>
    </w:lvl>
  </w:abstractNum>
  <w:abstractNum w:abstractNumId="11" w15:restartNumberingAfterBreak="0">
    <w:nsid w:val="76212CE0"/>
    <w:multiLevelType w:val="hybridMultilevel"/>
    <w:tmpl w:val="4828985A"/>
    <w:lvl w:ilvl="0" w:tplc="165C3A08">
      <w:start w:val="1"/>
      <w:numFmt w:val="decimal"/>
      <w:lvlText w:val="%1."/>
      <w:lvlJc w:val="left"/>
      <w:pPr>
        <w:ind w:left="720" w:hanging="360"/>
      </w:pPr>
      <w:rPr>
        <w:rFonts w:ascii="Arial" w:hAnsi="Arial" w:hint="default"/>
        <w:b/>
        <w:sz w:val="22"/>
      </w:rPr>
    </w:lvl>
    <w:lvl w:ilvl="1" w:tplc="ABE8909A" w:tentative="1">
      <w:start w:val="1"/>
      <w:numFmt w:val="lowerLetter"/>
      <w:lvlText w:val="%2."/>
      <w:lvlJc w:val="left"/>
      <w:pPr>
        <w:ind w:left="1440" w:hanging="360"/>
      </w:pPr>
    </w:lvl>
    <w:lvl w:ilvl="2" w:tplc="E11A217E" w:tentative="1">
      <w:start w:val="1"/>
      <w:numFmt w:val="lowerRoman"/>
      <w:lvlText w:val="%3."/>
      <w:lvlJc w:val="right"/>
      <w:pPr>
        <w:ind w:left="2160" w:hanging="180"/>
      </w:pPr>
    </w:lvl>
    <w:lvl w:ilvl="3" w:tplc="51D267FE" w:tentative="1">
      <w:start w:val="1"/>
      <w:numFmt w:val="decimal"/>
      <w:lvlText w:val="%4."/>
      <w:lvlJc w:val="left"/>
      <w:pPr>
        <w:ind w:left="2880" w:hanging="360"/>
      </w:pPr>
    </w:lvl>
    <w:lvl w:ilvl="4" w:tplc="F66C4D76" w:tentative="1">
      <w:start w:val="1"/>
      <w:numFmt w:val="lowerLetter"/>
      <w:lvlText w:val="%5."/>
      <w:lvlJc w:val="left"/>
      <w:pPr>
        <w:ind w:left="3600" w:hanging="360"/>
      </w:pPr>
    </w:lvl>
    <w:lvl w:ilvl="5" w:tplc="FD58A9F6" w:tentative="1">
      <w:start w:val="1"/>
      <w:numFmt w:val="lowerRoman"/>
      <w:lvlText w:val="%6."/>
      <w:lvlJc w:val="right"/>
      <w:pPr>
        <w:ind w:left="4320" w:hanging="180"/>
      </w:pPr>
    </w:lvl>
    <w:lvl w:ilvl="6" w:tplc="C2F4A706" w:tentative="1">
      <w:start w:val="1"/>
      <w:numFmt w:val="decimal"/>
      <w:lvlText w:val="%7."/>
      <w:lvlJc w:val="left"/>
      <w:pPr>
        <w:ind w:left="5040" w:hanging="360"/>
      </w:pPr>
    </w:lvl>
    <w:lvl w:ilvl="7" w:tplc="213C7C5A" w:tentative="1">
      <w:start w:val="1"/>
      <w:numFmt w:val="lowerLetter"/>
      <w:lvlText w:val="%8."/>
      <w:lvlJc w:val="left"/>
      <w:pPr>
        <w:ind w:left="5760" w:hanging="360"/>
      </w:pPr>
    </w:lvl>
    <w:lvl w:ilvl="8" w:tplc="0FC20896" w:tentative="1">
      <w:start w:val="1"/>
      <w:numFmt w:val="lowerRoman"/>
      <w:lvlText w:val="%9."/>
      <w:lvlJc w:val="right"/>
      <w:pPr>
        <w:ind w:left="6480" w:hanging="180"/>
      </w:pPr>
    </w:lvl>
  </w:abstractNum>
  <w:num w:numId="1" w16cid:durableId="1172331317">
    <w:abstractNumId w:val="10"/>
  </w:num>
  <w:num w:numId="2" w16cid:durableId="1119570744">
    <w:abstractNumId w:val="1"/>
  </w:num>
  <w:num w:numId="3" w16cid:durableId="1737627638">
    <w:abstractNumId w:val="0"/>
  </w:num>
  <w:num w:numId="4" w16cid:durableId="890844455">
    <w:abstractNumId w:val="2"/>
  </w:num>
  <w:num w:numId="5" w16cid:durableId="962690165">
    <w:abstractNumId w:val="9"/>
  </w:num>
  <w:num w:numId="6" w16cid:durableId="380903662">
    <w:abstractNumId w:val="4"/>
  </w:num>
  <w:num w:numId="7" w16cid:durableId="607545239">
    <w:abstractNumId w:val="3"/>
  </w:num>
  <w:num w:numId="8" w16cid:durableId="573778424">
    <w:abstractNumId w:val="7"/>
  </w:num>
  <w:num w:numId="9" w16cid:durableId="400258294">
    <w:abstractNumId w:val="6"/>
  </w:num>
  <w:num w:numId="10" w16cid:durableId="1182281761">
    <w:abstractNumId w:val="8"/>
  </w:num>
  <w:num w:numId="11" w16cid:durableId="317850904">
    <w:abstractNumId w:val="11"/>
  </w:num>
  <w:num w:numId="12" w16cid:durableId="1629236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CFF"/>
    <w:rsid w:val="00000407"/>
    <w:rsid w:val="00001224"/>
    <w:rsid w:val="000023A7"/>
    <w:rsid w:val="00004645"/>
    <w:rsid w:val="000050C7"/>
    <w:rsid w:val="00005164"/>
    <w:rsid w:val="000063CD"/>
    <w:rsid w:val="00006863"/>
    <w:rsid w:val="00007D11"/>
    <w:rsid w:val="000105D2"/>
    <w:rsid w:val="000108B2"/>
    <w:rsid w:val="00010AEB"/>
    <w:rsid w:val="000112A9"/>
    <w:rsid w:val="00011BB3"/>
    <w:rsid w:val="00015434"/>
    <w:rsid w:val="000171BB"/>
    <w:rsid w:val="000203ED"/>
    <w:rsid w:val="00021048"/>
    <w:rsid w:val="0002218F"/>
    <w:rsid w:val="000257E5"/>
    <w:rsid w:val="00025DC6"/>
    <w:rsid w:val="00030329"/>
    <w:rsid w:val="00030B86"/>
    <w:rsid w:val="0003111A"/>
    <w:rsid w:val="000315D3"/>
    <w:rsid w:val="000335EC"/>
    <w:rsid w:val="00033F02"/>
    <w:rsid w:val="000340DE"/>
    <w:rsid w:val="000371B0"/>
    <w:rsid w:val="000403A4"/>
    <w:rsid w:val="00040BC3"/>
    <w:rsid w:val="0004396A"/>
    <w:rsid w:val="000440A0"/>
    <w:rsid w:val="0004489E"/>
    <w:rsid w:val="0004635E"/>
    <w:rsid w:val="00046612"/>
    <w:rsid w:val="00046F08"/>
    <w:rsid w:val="00050007"/>
    <w:rsid w:val="00052C27"/>
    <w:rsid w:val="00055DBF"/>
    <w:rsid w:val="00056CF7"/>
    <w:rsid w:val="00060A35"/>
    <w:rsid w:val="00060AB0"/>
    <w:rsid w:val="00063EC4"/>
    <w:rsid w:val="00065B22"/>
    <w:rsid w:val="00065E7A"/>
    <w:rsid w:val="00066082"/>
    <w:rsid w:val="0007054D"/>
    <w:rsid w:val="00072064"/>
    <w:rsid w:val="00072544"/>
    <w:rsid w:val="00074FBF"/>
    <w:rsid w:val="000754D2"/>
    <w:rsid w:val="000757AC"/>
    <w:rsid w:val="0008338C"/>
    <w:rsid w:val="00084FD2"/>
    <w:rsid w:val="00085021"/>
    <w:rsid w:val="00085A59"/>
    <w:rsid w:val="000876B5"/>
    <w:rsid w:val="00087725"/>
    <w:rsid w:val="00087E91"/>
    <w:rsid w:val="00094476"/>
    <w:rsid w:val="00095335"/>
    <w:rsid w:val="00095387"/>
    <w:rsid w:val="000960B3"/>
    <w:rsid w:val="000973AD"/>
    <w:rsid w:val="000A0D8C"/>
    <w:rsid w:val="000A491E"/>
    <w:rsid w:val="000A65B8"/>
    <w:rsid w:val="000A679E"/>
    <w:rsid w:val="000A7BE6"/>
    <w:rsid w:val="000A7F02"/>
    <w:rsid w:val="000B11D8"/>
    <w:rsid w:val="000B16AD"/>
    <w:rsid w:val="000B1DB5"/>
    <w:rsid w:val="000B3870"/>
    <w:rsid w:val="000B451F"/>
    <w:rsid w:val="000B4D73"/>
    <w:rsid w:val="000B4DD6"/>
    <w:rsid w:val="000B5D3C"/>
    <w:rsid w:val="000B7655"/>
    <w:rsid w:val="000B7A44"/>
    <w:rsid w:val="000C0449"/>
    <w:rsid w:val="000C0A47"/>
    <w:rsid w:val="000C10F3"/>
    <w:rsid w:val="000C1578"/>
    <w:rsid w:val="000C1DC7"/>
    <w:rsid w:val="000C2161"/>
    <w:rsid w:val="000C3754"/>
    <w:rsid w:val="000C3775"/>
    <w:rsid w:val="000C3F53"/>
    <w:rsid w:val="000C51EF"/>
    <w:rsid w:val="000C6AAB"/>
    <w:rsid w:val="000C73A7"/>
    <w:rsid w:val="000D024F"/>
    <w:rsid w:val="000D196A"/>
    <w:rsid w:val="000D5F93"/>
    <w:rsid w:val="000D695E"/>
    <w:rsid w:val="000D7DD6"/>
    <w:rsid w:val="000D7EDA"/>
    <w:rsid w:val="000E06B5"/>
    <w:rsid w:val="000E0DF7"/>
    <w:rsid w:val="000E1033"/>
    <w:rsid w:val="000E24EB"/>
    <w:rsid w:val="000E7833"/>
    <w:rsid w:val="000F07B8"/>
    <w:rsid w:val="000F0A6F"/>
    <w:rsid w:val="000F1ACB"/>
    <w:rsid w:val="000F2072"/>
    <w:rsid w:val="000F40F2"/>
    <w:rsid w:val="000F4CD5"/>
    <w:rsid w:val="000F565B"/>
    <w:rsid w:val="000F764B"/>
    <w:rsid w:val="000F7E82"/>
    <w:rsid w:val="00100F7E"/>
    <w:rsid w:val="001013BE"/>
    <w:rsid w:val="00101C86"/>
    <w:rsid w:val="0010254D"/>
    <w:rsid w:val="00102720"/>
    <w:rsid w:val="0010408C"/>
    <w:rsid w:val="00104965"/>
    <w:rsid w:val="001056EB"/>
    <w:rsid w:val="001070C7"/>
    <w:rsid w:val="0010748F"/>
    <w:rsid w:val="00107546"/>
    <w:rsid w:val="001101F4"/>
    <w:rsid w:val="001113F2"/>
    <w:rsid w:val="00112051"/>
    <w:rsid w:val="0011249C"/>
    <w:rsid w:val="00117CB1"/>
    <w:rsid w:val="00121307"/>
    <w:rsid w:val="00122381"/>
    <w:rsid w:val="00123B3E"/>
    <w:rsid w:val="00124A3D"/>
    <w:rsid w:val="00125A8E"/>
    <w:rsid w:val="00125D69"/>
    <w:rsid w:val="0012660C"/>
    <w:rsid w:val="00131007"/>
    <w:rsid w:val="00132B40"/>
    <w:rsid w:val="00133BE9"/>
    <w:rsid w:val="001344A0"/>
    <w:rsid w:val="00134626"/>
    <w:rsid w:val="00143EF2"/>
    <w:rsid w:val="00143F57"/>
    <w:rsid w:val="001449C7"/>
    <w:rsid w:val="00144DEE"/>
    <w:rsid w:val="001466C2"/>
    <w:rsid w:val="00146843"/>
    <w:rsid w:val="0014792A"/>
    <w:rsid w:val="001536A4"/>
    <w:rsid w:val="001539F3"/>
    <w:rsid w:val="001546FE"/>
    <w:rsid w:val="001554E3"/>
    <w:rsid w:val="001560BC"/>
    <w:rsid w:val="001563F5"/>
    <w:rsid w:val="001565BD"/>
    <w:rsid w:val="00157292"/>
    <w:rsid w:val="001626E9"/>
    <w:rsid w:val="00163E31"/>
    <w:rsid w:val="00165006"/>
    <w:rsid w:val="00165AF0"/>
    <w:rsid w:val="00166A2B"/>
    <w:rsid w:val="00166E2F"/>
    <w:rsid w:val="00170274"/>
    <w:rsid w:val="0017156E"/>
    <w:rsid w:val="001718FA"/>
    <w:rsid w:val="00172562"/>
    <w:rsid w:val="00172920"/>
    <w:rsid w:val="00173EEB"/>
    <w:rsid w:val="00174607"/>
    <w:rsid w:val="00175F6C"/>
    <w:rsid w:val="0017668B"/>
    <w:rsid w:val="001801E8"/>
    <w:rsid w:val="00182549"/>
    <w:rsid w:val="00182DD1"/>
    <w:rsid w:val="00182FB9"/>
    <w:rsid w:val="0018600F"/>
    <w:rsid w:val="00190262"/>
    <w:rsid w:val="00191302"/>
    <w:rsid w:val="001A0393"/>
    <w:rsid w:val="001A0A0B"/>
    <w:rsid w:val="001A1D1F"/>
    <w:rsid w:val="001A4A37"/>
    <w:rsid w:val="001A56E3"/>
    <w:rsid w:val="001A5C0E"/>
    <w:rsid w:val="001A7AC6"/>
    <w:rsid w:val="001A7F41"/>
    <w:rsid w:val="001B046B"/>
    <w:rsid w:val="001B07C4"/>
    <w:rsid w:val="001B1047"/>
    <w:rsid w:val="001B1249"/>
    <w:rsid w:val="001B1B91"/>
    <w:rsid w:val="001B28EC"/>
    <w:rsid w:val="001B46C4"/>
    <w:rsid w:val="001B4F50"/>
    <w:rsid w:val="001B5704"/>
    <w:rsid w:val="001C0A7A"/>
    <w:rsid w:val="001C1111"/>
    <w:rsid w:val="001C1582"/>
    <w:rsid w:val="001C3D1A"/>
    <w:rsid w:val="001C572F"/>
    <w:rsid w:val="001C77BE"/>
    <w:rsid w:val="001D0764"/>
    <w:rsid w:val="001D53C7"/>
    <w:rsid w:val="001D657B"/>
    <w:rsid w:val="001E0782"/>
    <w:rsid w:val="001E080E"/>
    <w:rsid w:val="001E0CF8"/>
    <w:rsid w:val="001E0F5C"/>
    <w:rsid w:val="001E1518"/>
    <w:rsid w:val="001E270A"/>
    <w:rsid w:val="001E2AB7"/>
    <w:rsid w:val="001E383D"/>
    <w:rsid w:val="001E53AF"/>
    <w:rsid w:val="001E5A16"/>
    <w:rsid w:val="001E5BEA"/>
    <w:rsid w:val="001E603E"/>
    <w:rsid w:val="001F0FC9"/>
    <w:rsid w:val="001F0FE3"/>
    <w:rsid w:val="001F43F3"/>
    <w:rsid w:val="001F44FE"/>
    <w:rsid w:val="001F51CA"/>
    <w:rsid w:val="001F5E58"/>
    <w:rsid w:val="001F65A8"/>
    <w:rsid w:val="001F74A4"/>
    <w:rsid w:val="001F7B3A"/>
    <w:rsid w:val="00200F0A"/>
    <w:rsid w:val="002017C5"/>
    <w:rsid w:val="002044C8"/>
    <w:rsid w:val="00204F2D"/>
    <w:rsid w:val="00205180"/>
    <w:rsid w:val="0020592E"/>
    <w:rsid w:val="002071E5"/>
    <w:rsid w:val="00210351"/>
    <w:rsid w:val="00211CDC"/>
    <w:rsid w:val="002132D8"/>
    <w:rsid w:val="00214379"/>
    <w:rsid w:val="00214CB6"/>
    <w:rsid w:val="00215A87"/>
    <w:rsid w:val="002172B7"/>
    <w:rsid w:val="002241BD"/>
    <w:rsid w:val="00224E7B"/>
    <w:rsid w:val="00230022"/>
    <w:rsid w:val="002309CE"/>
    <w:rsid w:val="00231684"/>
    <w:rsid w:val="002326A9"/>
    <w:rsid w:val="00232D49"/>
    <w:rsid w:val="002330B6"/>
    <w:rsid w:val="0023388D"/>
    <w:rsid w:val="0023513B"/>
    <w:rsid w:val="0023637D"/>
    <w:rsid w:val="00236720"/>
    <w:rsid w:val="0024120C"/>
    <w:rsid w:val="002428D7"/>
    <w:rsid w:val="00243066"/>
    <w:rsid w:val="002433D0"/>
    <w:rsid w:val="00243F34"/>
    <w:rsid w:val="00243F94"/>
    <w:rsid w:val="002516CC"/>
    <w:rsid w:val="00251AC4"/>
    <w:rsid w:val="00251F00"/>
    <w:rsid w:val="00252118"/>
    <w:rsid w:val="002525CD"/>
    <w:rsid w:val="00252973"/>
    <w:rsid w:val="00252BF0"/>
    <w:rsid w:val="00252D5A"/>
    <w:rsid w:val="00253DA0"/>
    <w:rsid w:val="00256491"/>
    <w:rsid w:val="00256C27"/>
    <w:rsid w:val="002616D9"/>
    <w:rsid w:val="00266801"/>
    <w:rsid w:val="0026693F"/>
    <w:rsid w:val="0026737B"/>
    <w:rsid w:val="0026750F"/>
    <w:rsid w:val="00267FAF"/>
    <w:rsid w:val="00271708"/>
    <w:rsid w:val="00271888"/>
    <w:rsid w:val="00273264"/>
    <w:rsid w:val="00273BF8"/>
    <w:rsid w:val="00275C8B"/>
    <w:rsid w:val="0027613F"/>
    <w:rsid w:val="00276269"/>
    <w:rsid w:val="00277089"/>
    <w:rsid w:val="00277445"/>
    <w:rsid w:val="00280705"/>
    <w:rsid w:val="0028110E"/>
    <w:rsid w:val="00281385"/>
    <w:rsid w:val="002816CE"/>
    <w:rsid w:val="00281BF6"/>
    <w:rsid w:val="00281D47"/>
    <w:rsid w:val="00282CBD"/>
    <w:rsid w:val="00282D21"/>
    <w:rsid w:val="00284231"/>
    <w:rsid w:val="00284F8C"/>
    <w:rsid w:val="00285C0D"/>
    <w:rsid w:val="00286048"/>
    <w:rsid w:val="00286606"/>
    <w:rsid w:val="00290043"/>
    <w:rsid w:val="00290AC7"/>
    <w:rsid w:val="00291497"/>
    <w:rsid w:val="00291FD3"/>
    <w:rsid w:val="0029559B"/>
    <w:rsid w:val="00295A87"/>
    <w:rsid w:val="0029773C"/>
    <w:rsid w:val="002978E7"/>
    <w:rsid w:val="00297B83"/>
    <w:rsid w:val="002A1CCF"/>
    <w:rsid w:val="002A2040"/>
    <w:rsid w:val="002B0036"/>
    <w:rsid w:val="002B10F3"/>
    <w:rsid w:val="002B1997"/>
    <w:rsid w:val="002B1A6C"/>
    <w:rsid w:val="002B30D1"/>
    <w:rsid w:val="002B6217"/>
    <w:rsid w:val="002B6D6B"/>
    <w:rsid w:val="002B7E38"/>
    <w:rsid w:val="002C084C"/>
    <w:rsid w:val="002C0A8C"/>
    <w:rsid w:val="002C2580"/>
    <w:rsid w:val="002C467B"/>
    <w:rsid w:val="002C5980"/>
    <w:rsid w:val="002C5B6D"/>
    <w:rsid w:val="002C60D3"/>
    <w:rsid w:val="002C7993"/>
    <w:rsid w:val="002D0648"/>
    <w:rsid w:val="002D0F8F"/>
    <w:rsid w:val="002D232E"/>
    <w:rsid w:val="002D29ED"/>
    <w:rsid w:val="002D3122"/>
    <w:rsid w:val="002D49F4"/>
    <w:rsid w:val="002D4C83"/>
    <w:rsid w:val="002D4F46"/>
    <w:rsid w:val="002D5CA9"/>
    <w:rsid w:val="002D6A91"/>
    <w:rsid w:val="002D76AF"/>
    <w:rsid w:val="002D777E"/>
    <w:rsid w:val="002D7897"/>
    <w:rsid w:val="002E0601"/>
    <w:rsid w:val="002E0E7A"/>
    <w:rsid w:val="002E1766"/>
    <w:rsid w:val="002E19BE"/>
    <w:rsid w:val="002E5566"/>
    <w:rsid w:val="002E5E53"/>
    <w:rsid w:val="002E5EB5"/>
    <w:rsid w:val="002E657F"/>
    <w:rsid w:val="002E709E"/>
    <w:rsid w:val="002E7C2E"/>
    <w:rsid w:val="002E7D42"/>
    <w:rsid w:val="002E7EB4"/>
    <w:rsid w:val="002F05ED"/>
    <w:rsid w:val="002F2799"/>
    <w:rsid w:val="002F5860"/>
    <w:rsid w:val="002F5B3A"/>
    <w:rsid w:val="002F682D"/>
    <w:rsid w:val="003018F1"/>
    <w:rsid w:val="00302204"/>
    <w:rsid w:val="003023B4"/>
    <w:rsid w:val="0030656F"/>
    <w:rsid w:val="0030742F"/>
    <w:rsid w:val="003129E4"/>
    <w:rsid w:val="003131AA"/>
    <w:rsid w:val="00317682"/>
    <w:rsid w:val="00320765"/>
    <w:rsid w:val="003215A7"/>
    <w:rsid w:val="00321AB2"/>
    <w:rsid w:val="00321F1F"/>
    <w:rsid w:val="00323F41"/>
    <w:rsid w:val="00324AD3"/>
    <w:rsid w:val="003251E4"/>
    <w:rsid w:val="00325417"/>
    <w:rsid w:val="00325641"/>
    <w:rsid w:val="00331F94"/>
    <w:rsid w:val="00332D57"/>
    <w:rsid w:val="00335142"/>
    <w:rsid w:val="00341162"/>
    <w:rsid w:val="00341F3A"/>
    <w:rsid w:val="00342233"/>
    <w:rsid w:val="00342C15"/>
    <w:rsid w:val="00342CB7"/>
    <w:rsid w:val="00345AA5"/>
    <w:rsid w:val="00346EBF"/>
    <w:rsid w:val="00350A1A"/>
    <w:rsid w:val="0035203C"/>
    <w:rsid w:val="00355141"/>
    <w:rsid w:val="003552C6"/>
    <w:rsid w:val="00357C36"/>
    <w:rsid w:val="00357D46"/>
    <w:rsid w:val="003618EB"/>
    <w:rsid w:val="00362779"/>
    <w:rsid w:val="00363C80"/>
    <w:rsid w:val="00364047"/>
    <w:rsid w:val="0036452F"/>
    <w:rsid w:val="00364EE0"/>
    <w:rsid w:val="00365D1E"/>
    <w:rsid w:val="00366182"/>
    <w:rsid w:val="00366438"/>
    <w:rsid w:val="00366F35"/>
    <w:rsid w:val="0037157F"/>
    <w:rsid w:val="00371A74"/>
    <w:rsid w:val="00373326"/>
    <w:rsid w:val="00375A2B"/>
    <w:rsid w:val="00375FE2"/>
    <w:rsid w:val="00376355"/>
    <w:rsid w:val="003770FA"/>
    <w:rsid w:val="003771A6"/>
    <w:rsid w:val="0038106C"/>
    <w:rsid w:val="0038107A"/>
    <w:rsid w:val="003818EE"/>
    <w:rsid w:val="00382C12"/>
    <w:rsid w:val="003836DD"/>
    <w:rsid w:val="00384380"/>
    <w:rsid w:val="00392AA1"/>
    <w:rsid w:val="00394158"/>
    <w:rsid w:val="0039691C"/>
    <w:rsid w:val="00397F77"/>
    <w:rsid w:val="003A316F"/>
    <w:rsid w:val="003A39B9"/>
    <w:rsid w:val="003A5FB1"/>
    <w:rsid w:val="003A7097"/>
    <w:rsid w:val="003B257F"/>
    <w:rsid w:val="003B2961"/>
    <w:rsid w:val="003B4DA1"/>
    <w:rsid w:val="003B4E09"/>
    <w:rsid w:val="003B645A"/>
    <w:rsid w:val="003B75CE"/>
    <w:rsid w:val="003B7AA1"/>
    <w:rsid w:val="003C0354"/>
    <w:rsid w:val="003C4E23"/>
    <w:rsid w:val="003C6659"/>
    <w:rsid w:val="003C6F5A"/>
    <w:rsid w:val="003C7C53"/>
    <w:rsid w:val="003D0FA2"/>
    <w:rsid w:val="003D2BC3"/>
    <w:rsid w:val="003D31F2"/>
    <w:rsid w:val="003D3E19"/>
    <w:rsid w:val="003D46D7"/>
    <w:rsid w:val="003D6081"/>
    <w:rsid w:val="003D6597"/>
    <w:rsid w:val="003D724E"/>
    <w:rsid w:val="003E474E"/>
    <w:rsid w:val="003E53EF"/>
    <w:rsid w:val="003E5582"/>
    <w:rsid w:val="003E5820"/>
    <w:rsid w:val="003E5C9F"/>
    <w:rsid w:val="003E6AD1"/>
    <w:rsid w:val="003E7E2D"/>
    <w:rsid w:val="003F25CC"/>
    <w:rsid w:val="003F275B"/>
    <w:rsid w:val="003F3883"/>
    <w:rsid w:val="003F669F"/>
    <w:rsid w:val="003F6E83"/>
    <w:rsid w:val="003F7624"/>
    <w:rsid w:val="003F7DC1"/>
    <w:rsid w:val="00401A6E"/>
    <w:rsid w:val="00402D63"/>
    <w:rsid w:val="0040425F"/>
    <w:rsid w:val="00405DEE"/>
    <w:rsid w:val="00407189"/>
    <w:rsid w:val="00407E3D"/>
    <w:rsid w:val="0041190A"/>
    <w:rsid w:val="004140D0"/>
    <w:rsid w:val="00416528"/>
    <w:rsid w:val="004173CE"/>
    <w:rsid w:val="0041746E"/>
    <w:rsid w:val="0042002C"/>
    <w:rsid w:val="0042113E"/>
    <w:rsid w:val="00422700"/>
    <w:rsid w:val="00423EA0"/>
    <w:rsid w:val="004256F8"/>
    <w:rsid w:val="00425C57"/>
    <w:rsid w:val="00430347"/>
    <w:rsid w:val="00430F4A"/>
    <w:rsid w:val="00432244"/>
    <w:rsid w:val="0043275D"/>
    <w:rsid w:val="0043432B"/>
    <w:rsid w:val="00434F05"/>
    <w:rsid w:val="004409CD"/>
    <w:rsid w:val="00441D49"/>
    <w:rsid w:val="00443F08"/>
    <w:rsid w:val="0044464B"/>
    <w:rsid w:val="004505C5"/>
    <w:rsid w:val="00450F75"/>
    <w:rsid w:val="00451A37"/>
    <w:rsid w:val="0045261A"/>
    <w:rsid w:val="00452D9C"/>
    <w:rsid w:val="00454A29"/>
    <w:rsid w:val="004554D0"/>
    <w:rsid w:val="00455686"/>
    <w:rsid w:val="0045577D"/>
    <w:rsid w:val="004558D1"/>
    <w:rsid w:val="00455D9C"/>
    <w:rsid w:val="00456AE1"/>
    <w:rsid w:val="00456E8C"/>
    <w:rsid w:val="004576DB"/>
    <w:rsid w:val="00457C1E"/>
    <w:rsid w:val="004604FA"/>
    <w:rsid w:val="004606E1"/>
    <w:rsid w:val="0046080F"/>
    <w:rsid w:val="00460B5A"/>
    <w:rsid w:val="00461C8D"/>
    <w:rsid w:val="00463400"/>
    <w:rsid w:val="00463971"/>
    <w:rsid w:val="0046432A"/>
    <w:rsid w:val="00465F7B"/>
    <w:rsid w:val="00466567"/>
    <w:rsid w:val="004667AA"/>
    <w:rsid w:val="00466861"/>
    <w:rsid w:val="0047097C"/>
    <w:rsid w:val="00470F9F"/>
    <w:rsid w:val="0047246B"/>
    <w:rsid w:val="004728A1"/>
    <w:rsid w:val="00472E32"/>
    <w:rsid w:val="00474456"/>
    <w:rsid w:val="00474B9B"/>
    <w:rsid w:val="0047767B"/>
    <w:rsid w:val="0048093A"/>
    <w:rsid w:val="0048616F"/>
    <w:rsid w:val="0048716F"/>
    <w:rsid w:val="00487537"/>
    <w:rsid w:val="00493304"/>
    <w:rsid w:val="00493C6B"/>
    <w:rsid w:val="00493CF9"/>
    <w:rsid w:val="004956EE"/>
    <w:rsid w:val="004958CD"/>
    <w:rsid w:val="00495E1A"/>
    <w:rsid w:val="00496E5A"/>
    <w:rsid w:val="004A0F58"/>
    <w:rsid w:val="004A16F3"/>
    <w:rsid w:val="004A281A"/>
    <w:rsid w:val="004A30D7"/>
    <w:rsid w:val="004A3543"/>
    <w:rsid w:val="004A5AC0"/>
    <w:rsid w:val="004A6291"/>
    <w:rsid w:val="004A7C6F"/>
    <w:rsid w:val="004B0B8A"/>
    <w:rsid w:val="004B1DA0"/>
    <w:rsid w:val="004B5A52"/>
    <w:rsid w:val="004B5C9B"/>
    <w:rsid w:val="004B5E41"/>
    <w:rsid w:val="004C0046"/>
    <w:rsid w:val="004C0C36"/>
    <w:rsid w:val="004C3F78"/>
    <w:rsid w:val="004C44A3"/>
    <w:rsid w:val="004C4C5C"/>
    <w:rsid w:val="004C677D"/>
    <w:rsid w:val="004C69CE"/>
    <w:rsid w:val="004C6EEB"/>
    <w:rsid w:val="004C6FC9"/>
    <w:rsid w:val="004C704D"/>
    <w:rsid w:val="004D0082"/>
    <w:rsid w:val="004D0FD8"/>
    <w:rsid w:val="004D1702"/>
    <w:rsid w:val="004D5493"/>
    <w:rsid w:val="004D6EDA"/>
    <w:rsid w:val="004D7135"/>
    <w:rsid w:val="004E1CAD"/>
    <w:rsid w:val="004E1CDE"/>
    <w:rsid w:val="004E2DFE"/>
    <w:rsid w:val="004E3E26"/>
    <w:rsid w:val="004E503B"/>
    <w:rsid w:val="004E7CAF"/>
    <w:rsid w:val="004F0164"/>
    <w:rsid w:val="004F0B95"/>
    <w:rsid w:val="004F16F1"/>
    <w:rsid w:val="004F2A0E"/>
    <w:rsid w:val="004F33D3"/>
    <w:rsid w:val="004F3F52"/>
    <w:rsid w:val="004F3F68"/>
    <w:rsid w:val="004F40F6"/>
    <w:rsid w:val="004F5CAD"/>
    <w:rsid w:val="004F5DB6"/>
    <w:rsid w:val="004F68E2"/>
    <w:rsid w:val="004F69B3"/>
    <w:rsid w:val="004F73B2"/>
    <w:rsid w:val="004F7D51"/>
    <w:rsid w:val="005003D6"/>
    <w:rsid w:val="00500779"/>
    <w:rsid w:val="0050093B"/>
    <w:rsid w:val="00500BDC"/>
    <w:rsid w:val="005015AC"/>
    <w:rsid w:val="00502E91"/>
    <w:rsid w:val="00502EAB"/>
    <w:rsid w:val="00503323"/>
    <w:rsid w:val="00503ED4"/>
    <w:rsid w:val="005046CC"/>
    <w:rsid w:val="00506254"/>
    <w:rsid w:val="00507480"/>
    <w:rsid w:val="00510C82"/>
    <w:rsid w:val="0051124C"/>
    <w:rsid w:val="005115DE"/>
    <w:rsid w:val="00513D82"/>
    <w:rsid w:val="005159FF"/>
    <w:rsid w:val="00516B04"/>
    <w:rsid w:val="00520139"/>
    <w:rsid w:val="00520784"/>
    <w:rsid w:val="005217F0"/>
    <w:rsid w:val="005221D3"/>
    <w:rsid w:val="00523990"/>
    <w:rsid w:val="0052503D"/>
    <w:rsid w:val="00525654"/>
    <w:rsid w:val="00525975"/>
    <w:rsid w:val="00530078"/>
    <w:rsid w:val="005301B8"/>
    <w:rsid w:val="00531543"/>
    <w:rsid w:val="00532CB6"/>
    <w:rsid w:val="0053348A"/>
    <w:rsid w:val="00533B19"/>
    <w:rsid w:val="0053497A"/>
    <w:rsid w:val="00535428"/>
    <w:rsid w:val="00535433"/>
    <w:rsid w:val="00537DD5"/>
    <w:rsid w:val="005405A5"/>
    <w:rsid w:val="005406C1"/>
    <w:rsid w:val="00540D01"/>
    <w:rsid w:val="00542E2E"/>
    <w:rsid w:val="00544683"/>
    <w:rsid w:val="005446DB"/>
    <w:rsid w:val="00546034"/>
    <w:rsid w:val="00546262"/>
    <w:rsid w:val="00546BAC"/>
    <w:rsid w:val="00550BF6"/>
    <w:rsid w:val="005519F3"/>
    <w:rsid w:val="0055369D"/>
    <w:rsid w:val="005567FD"/>
    <w:rsid w:val="005569AC"/>
    <w:rsid w:val="00561BE9"/>
    <w:rsid w:val="005626BA"/>
    <w:rsid w:val="00562B71"/>
    <w:rsid w:val="005704E7"/>
    <w:rsid w:val="005708F9"/>
    <w:rsid w:val="00570C40"/>
    <w:rsid w:val="00571AB9"/>
    <w:rsid w:val="00571FE5"/>
    <w:rsid w:val="005761B6"/>
    <w:rsid w:val="00576A92"/>
    <w:rsid w:val="00577248"/>
    <w:rsid w:val="005809D5"/>
    <w:rsid w:val="005812E8"/>
    <w:rsid w:val="00581B90"/>
    <w:rsid w:val="005821F3"/>
    <w:rsid w:val="00582523"/>
    <w:rsid w:val="00582D41"/>
    <w:rsid w:val="00583703"/>
    <w:rsid w:val="00584098"/>
    <w:rsid w:val="00585964"/>
    <w:rsid w:val="00585E3F"/>
    <w:rsid w:val="0059041A"/>
    <w:rsid w:val="00591802"/>
    <w:rsid w:val="00591CA3"/>
    <w:rsid w:val="00595E72"/>
    <w:rsid w:val="00596439"/>
    <w:rsid w:val="005A1D86"/>
    <w:rsid w:val="005A383E"/>
    <w:rsid w:val="005A6ABF"/>
    <w:rsid w:val="005B15D2"/>
    <w:rsid w:val="005B240B"/>
    <w:rsid w:val="005B2527"/>
    <w:rsid w:val="005B2C71"/>
    <w:rsid w:val="005B407A"/>
    <w:rsid w:val="005B5513"/>
    <w:rsid w:val="005B5C91"/>
    <w:rsid w:val="005C4380"/>
    <w:rsid w:val="005C548D"/>
    <w:rsid w:val="005C64A8"/>
    <w:rsid w:val="005C6698"/>
    <w:rsid w:val="005C701B"/>
    <w:rsid w:val="005D080E"/>
    <w:rsid w:val="005D1A57"/>
    <w:rsid w:val="005D1C9E"/>
    <w:rsid w:val="005D33CB"/>
    <w:rsid w:val="005D5524"/>
    <w:rsid w:val="005D61DA"/>
    <w:rsid w:val="005E12E8"/>
    <w:rsid w:val="005E1727"/>
    <w:rsid w:val="005E60A8"/>
    <w:rsid w:val="005F0377"/>
    <w:rsid w:val="005F0A7F"/>
    <w:rsid w:val="005F0D6A"/>
    <w:rsid w:val="005F3361"/>
    <w:rsid w:val="005F4968"/>
    <w:rsid w:val="005F4ECE"/>
    <w:rsid w:val="005F5A8D"/>
    <w:rsid w:val="006010C0"/>
    <w:rsid w:val="006015F9"/>
    <w:rsid w:val="006024EC"/>
    <w:rsid w:val="00602A03"/>
    <w:rsid w:val="00602D44"/>
    <w:rsid w:val="006059C9"/>
    <w:rsid w:val="00605E4D"/>
    <w:rsid w:val="00606AF3"/>
    <w:rsid w:val="006072A8"/>
    <w:rsid w:val="00610DB0"/>
    <w:rsid w:val="006146A8"/>
    <w:rsid w:val="00616B3B"/>
    <w:rsid w:val="00616CBF"/>
    <w:rsid w:val="00620273"/>
    <w:rsid w:val="00621FFA"/>
    <w:rsid w:val="0062376D"/>
    <w:rsid w:val="00623D7E"/>
    <w:rsid w:val="0062448A"/>
    <w:rsid w:val="00625640"/>
    <w:rsid w:val="0062677C"/>
    <w:rsid w:val="00626847"/>
    <w:rsid w:val="00626AD3"/>
    <w:rsid w:val="00626F84"/>
    <w:rsid w:val="00630698"/>
    <w:rsid w:val="00630C69"/>
    <w:rsid w:val="00631039"/>
    <w:rsid w:val="00631E8C"/>
    <w:rsid w:val="006356D6"/>
    <w:rsid w:val="00635EFA"/>
    <w:rsid w:val="00636018"/>
    <w:rsid w:val="0063634C"/>
    <w:rsid w:val="00637064"/>
    <w:rsid w:val="006409AD"/>
    <w:rsid w:val="00641478"/>
    <w:rsid w:val="0064438A"/>
    <w:rsid w:val="006447F7"/>
    <w:rsid w:val="00645BB3"/>
    <w:rsid w:val="0064638C"/>
    <w:rsid w:val="00646CFF"/>
    <w:rsid w:val="00647426"/>
    <w:rsid w:val="00650E93"/>
    <w:rsid w:val="00652647"/>
    <w:rsid w:val="006526CB"/>
    <w:rsid w:val="006535B5"/>
    <w:rsid w:val="00653C21"/>
    <w:rsid w:val="006543EA"/>
    <w:rsid w:val="00654C30"/>
    <w:rsid w:val="006556B7"/>
    <w:rsid w:val="0065620E"/>
    <w:rsid w:val="00656A69"/>
    <w:rsid w:val="0066179B"/>
    <w:rsid w:val="006625EB"/>
    <w:rsid w:val="0066593D"/>
    <w:rsid w:val="006669DF"/>
    <w:rsid w:val="00670662"/>
    <w:rsid w:val="00672929"/>
    <w:rsid w:val="0067316F"/>
    <w:rsid w:val="0067336E"/>
    <w:rsid w:val="00673B27"/>
    <w:rsid w:val="00676564"/>
    <w:rsid w:val="00676C78"/>
    <w:rsid w:val="00676F8B"/>
    <w:rsid w:val="006773E2"/>
    <w:rsid w:val="00680499"/>
    <w:rsid w:val="006806E1"/>
    <w:rsid w:val="00681304"/>
    <w:rsid w:val="00681B19"/>
    <w:rsid w:val="00681F8F"/>
    <w:rsid w:val="00684797"/>
    <w:rsid w:val="00685421"/>
    <w:rsid w:val="00685E13"/>
    <w:rsid w:val="00685F11"/>
    <w:rsid w:val="00687102"/>
    <w:rsid w:val="006878B4"/>
    <w:rsid w:val="00691771"/>
    <w:rsid w:val="00691B2E"/>
    <w:rsid w:val="00691C03"/>
    <w:rsid w:val="00692FC4"/>
    <w:rsid w:val="0069384A"/>
    <w:rsid w:val="00693EB7"/>
    <w:rsid w:val="006947BC"/>
    <w:rsid w:val="00694CDB"/>
    <w:rsid w:val="00695CAA"/>
    <w:rsid w:val="0069601F"/>
    <w:rsid w:val="0069628F"/>
    <w:rsid w:val="00697322"/>
    <w:rsid w:val="006973FA"/>
    <w:rsid w:val="006A01FE"/>
    <w:rsid w:val="006A1A75"/>
    <w:rsid w:val="006A1FB2"/>
    <w:rsid w:val="006A2843"/>
    <w:rsid w:val="006A2892"/>
    <w:rsid w:val="006A2C5A"/>
    <w:rsid w:val="006A3A7B"/>
    <w:rsid w:val="006A780A"/>
    <w:rsid w:val="006B1298"/>
    <w:rsid w:val="006B1405"/>
    <w:rsid w:val="006B2CA9"/>
    <w:rsid w:val="006B3194"/>
    <w:rsid w:val="006B3405"/>
    <w:rsid w:val="006C03CE"/>
    <w:rsid w:val="006C20C2"/>
    <w:rsid w:val="006C247C"/>
    <w:rsid w:val="006C58F8"/>
    <w:rsid w:val="006C67D6"/>
    <w:rsid w:val="006C6C4B"/>
    <w:rsid w:val="006C7989"/>
    <w:rsid w:val="006C7E38"/>
    <w:rsid w:val="006D03C0"/>
    <w:rsid w:val="006D06C3"/>
    <w:rsid w:val="006D44B4"/>
    <w:rsid w:val="006D48AA"/>
    <w:rsid w:val="006D4F12"/>
    <w:rsid w:val="006D60F9"/>
    <w:rsid w:val="006D68F8"/>
    <w:rsid w:val="006E0CFD"/>
    <w:rsid w:val="006E11D6"/>
    <w:rsid w:val="006E1619"/>
    <w:rsid w:val="006E1786"/>
    <w:rsid w:val="006E1FFF"/>
    <w:rsid w:val="006E2744"/>
    <w:rsid w:val="006E36DC"/>
    <w:rsid w:val="006E5EC7"/>
    <w:rsid w:val="006E6884"/>
    <w:rsid w:val="006E6EFC"/>
    <w:rsid w:val="006E7638"/>
    <w:rsid w:val="006E7F21"/>
    <w:rsid w:val="006F08F1"/>
    <w:rsid w:val="006F0962"/>
    <w:rsid w:val="006F1776"/>
    <w:rsid w:val="006F2D47"/>
    <w:rsid w:val="006F2F83"/>
    <w:rsid w:val="006F329B"/>
    <w:rsid w:val="006F5613"/>
    <w:rsid w:val="006F6D52"/>
    <w:rsid w:val="006F6DA7"/>
    <w:rsid w:val="007007FC"/>
    <w:rsid w:val="00701D87"/>
    <w:rsid w:val="0070365B"/>
    <w:rsid w:val="00705D60"/>
    <w:rsid w:val="00707274"/>
    <w:rsid w:val="007117D8"/>
    <w:rsid w:val="007120EC"/>
    <w:rsid w:val="00713ACD"/>
    <w:rsid w:val="00714ED9"/>
    <w:rsid w:val="0071517D"/>
    <w:rsid w:val="00717DC4"/>
    <w:rsid w:val="00722548"/>
    <w:rsid w:val="0072258B"/>
    <w:rsid w:val="007232BF"/>
    <w:rsid w:val="007237E1"/>
    <w:rsid w:val="00723D85"/>
    <w:rsid w:val="0072530F"/>
    <w:rsid w:val="0072591C"/>
    <w:rsid w:val="007273A2"/>
    <w:rsid w:val="00727CDB"/>
    <w:rsid w:val="0073140C"/>
    <w:rsid w:val="007317D1"/>
    <w:rsid w:val="007319DE"/>
    <w:rsid w:val="00732112"/>
    <w:rsid w:val="00734BE1"/>
    <w:rsid w:val="00737925"/>
    <w:rsid w:val="00740355"/>
    <w:rsid w:val="00741C7E"/>
    <w:rsid w:val="0074356D"/>
    <w:rsid w:val="00744ECE"/>
    <w:rsid w:val="00746A90"/>
    <w:rsid w:val="007479E6"/>
    <w:rsid w:val="007502FC"/>
    <w:rsid w:val="00751473"/>
    <w:rsid w:val="007528BC"/>
    <w:rsid w:val="00752ED9"/>
    <w:rsid w:val="00753CFC"/>
    <w:rsid w:val="00755764"/>
    <w:rsid w:val="00760B4E"/>
    <w:rsid w:val="007632E5"/>
    <w:rsid w:val="00764E89"/>
    <w:rsid w:val="00765DA8"/>
    <w:rsid w:val="00770056"/>
    <w:rsid w:val="007702CD"/>
    <w:rsid w:val="00771F5A"/>
    <w:rsid w:val="00772B70"/>
    <w:rsid w:val="00774B56"/>
    <w:rsid w:val="0077504F"/>
    <w:rsid w:val="00775125"/>
    <w:rsid w:val="00777DEF"/>
    <w:rsid w:val="00783356"/>
    <w:rsid w:val="00786745"/>
    <w:rsid w:val="00790D53"/>
    <w:rsid w:val="0079120E"/>
    <w:rsid w:val="00792A93"/>
    <w:rsid w:val="00792ED4"/>
    <w:rsid w:val="00794985"/>
    <w:rsid w:val="00796B7F"/>
    <w:rsid w:val="00797D92"/>
    <w:rsid w:val="007A0D4A"/>
    <w:rsid w:val="007A14DD"/>
    <w:rsid w:val="007A1CF3"/>
    <w:rsid w:val="007A24F1"/>
    <w:rsid w:val="007A3FA9"/>
    <w:rsid w:val="007A3FF2"/>
    <w:rsid w:val="007A7CD3"/>
    <w:rsid w:val="007B016A"/>
    <w:rsid w:val="007B0D05"/>
    <w:rsid w:val="007B1320"/>
    <w:rsid w:val="007B1A2E"/>
    <w:rsid w:val="007B1DDA"/>
    <w:rsid w:val="007B2E3A"/>
    <w:rsid w:val="007B3D94"/>
    <w:rsid w:val="007B3E9A"/>
    <w:rsid w:val="007B4A84"/>
    <w:rsid w:val="007B4CD6"/>
    <w:rsid w:val="007B4F2A"/>
    <w:rsid w:val="007B4FB0"/>
    <w:rsid w:val="007B5929"/>
    <w:rsid w:val="007B6D60"/>
    <w:rsid w:val="007B7652"/>
    <w:rsid w:val="007B7906"/>
    <w:rsid w:val="007C0838"/>
    <w:rsid w:val="007C1909"/>
    <w:rsid w:val="007C3F07"/>
    <w:rsid w:val="007C4DF9"/>
    <w:rsid w:val="007C4ED5"/>
    <w:rsid w:val="007C575A"/>
    <w:rsid w:val="007C5893"/>
    <w:rsid w:val="007C7611"/>
    <w:rsid w:val="007C7ED8"/>
    <w:rsid w:val="007D0B22"/>
    <w:rsid w:val="007D109C"/>
    <w:rsid w:val="007D13AB"/>
    <w:rsid w:val="007D1D26"/>
    <w:rsid w:val="007D263D"/>
    <w:rsid w:val="007D26CC"/>
    <w:rsid w:val="007D2E04"/>
    <w:rsid w:val="007D39CF"/>
    <w:rsid w:val="007D426D"/>
    <w:rsid w:val="007D594B"/>
    <w:rsid w:val="007D6233"/>
    <w:rsid w:val="007E042C"/>
    <w:rsid w:val="007E221E"/>
    <w:rsid w:val="007E2367"/>
    <w:rsid w:val="007E46BF"/>
    <w:rsid w:val="007E501D"/>
    <w:rsid w:val="007E7B96"/>
    <w:rsid w:val="007F1F15"/>
    <w:rsid w:val="007F22F1"/>
    <w:rsid w:val="007F2C50"/>
    <w:rsid w:val="007F4610"/>
    <w:rsid w:val="007F48FF"/>
    <w:rsid w:val="007F68BA"/>
    <w:rsid w:val="00800E45"/>
    <w:rsid w:val="0080144F"/>
    <w:rsid w:val="00804652"/>
    <w:rsid w:val="00806FE9"/>
    <w:rsid w:val="00807698"/>
    <w:rsid w:val="00807E3B"/>
    <w:rsid w:val="008101AE"/>
    <w:rsid w:val="00813700"/>
    <w:rsid w:val="008172D3"/>
    <w:rsid w:val="008176E1"/>
    <w:rsid w:val="008179A8"/>
    <w:rsid w:val="00817D44"/>
    <w:rsid w:val="0082054D"/>
    <w:rsid w:val="008210BF"/>
    <w:rsid w:val="00822A17"/>
    <w:rsid w:val="00822C35"/>
    <w:rsid w:val="008235CF"/>
    <w:rsid w:val="0082411A"/>
    <w:rsid w:val="0082442C"/>
    <w:rsid w:val="00824F81"/>
    <w:rsid w:val="00825AA9"/>
    <w:rsid w:val="00825CF6"/>
    <w:rsid w:val="00826385"/>
    <w:rsid w:val="00827F1E"/>
    <w:rsid w:val="00831107"/>
    <w:rsid w:val="00831914"/>
    <w:rsid w:val="00834136"/>
    <w:rsid w:val="00834371"/>
    <w:rsid w:val="00834598"/>
    <w:rsid w:val="00835A90"/>
    <w:rsid w:val="00836368"/>
    <w:rsid w:val="00836AAD"/>
    <w:rsid w:val="00837C87"/>
    <w:rsid w:val="00840EA7"/>
    <w:rsid w:val="00841936"/>
    <w:rsid w:val="0084555B"/>
    <w:rsid w:val="008463DB"/>
    <w:rsid w:val="00847DF7"/>
    <w:rsid w:val="00853A31"/>
    <w:rsid w:val="00855006"/>
    <w:rsid w:val="00855A5D"/>
    <w:rsid w:val="0085752E"/>
    <w:rsid w:val="00857B0D"/>
    <w:rsid w:val="00857B3B"/>
    <w:rsid w:val="00861127"/>
    <w:rsid w:val="00861E1D"/>
    <w:rsid w:val="00861EBD"/>
    <w:rsid w:val="00862548"/>
    <w:rsid w:val="00862BD1"/>
    <w:rsid w:val="008639DF"/>
    <w:rsid w:val="008658E8"/>
    <w:rsid w:val="0087163B"/>
    <w:rsid w:val="0087216B"/>
    <w:rsid w:val="00874F12"/>
    <w:rsid w:val="00876377"/>
    <w:rsid w:val="0087646F"/>
    <w:rsid w:val="0087657E"/>
    <w:rsid w:val="00876C7D"/>
    <w:rsid w:val="008772DB"/>
    <w:rsid w:val="008803AF"/>
    <w:rsid w:val="008804D9"/>
    <w:rsid w:val="00880526"/>
    <w:rsid w:val="00881588"/>
    <w:rsid w:val="0088177B"/>
    <w:rsid w:val="00881C91"/>
    <w:rsid w:val="0088239D"/>
    <w:rsid w:val="008832D1"/>
    <w:rsid w:val="00883401"/>
    <w:rsid w:val="00883E11"/>
    <w:rsid w:val="00885791"/>
    <w:rsid w:val="00885C83"/>
    <w:rsid w:val="00886844"/>
    <w:rsid w:val="00886949"/>
    <w:rsid w:val="00887ABB"/>
    <w:rsid w:val="0089006C"/>
    <w:rsid w:val="00890E6F"/>
    <w:rsid w:val="00892084"/>
    <w:rsid w:val="00892F83"/>
    <w:rsid w:val="0089318D"/>
    <w:rsid w:val="0089427F"/>
    <w:rsid w:val="00895D2F"/>
    <w:rsid w:val="008964CC"/>
    <w:rsid w:val="008A0468"/>
    <w:rsid w:val="008A0EC0"/>
    <w:rsid w:val="008A167B"/>
    <w:rsid w:val="008A45D9"/>
    <w:rsid w:val="008A628D"/>
    <w:rsid w:val="008A7663"/>
    <w:rsid w:val="008A76F9"/>
    <w:rsid w:val="008B1C74"/>
    <w:rsid w:val="008B2864"/>
    <w:rsid w:val="008B78A8"/>
    <w:rsid w:val="008C0D4A"/>
    <w:rsid w:val="008C2D7E"/>
    <w:rsid w:val="008C50E6"/>
    <w:rsid w:val="008C533A"/>
    <w:rsid w:val="008C6BA6"/>
    <w:rsid w:val="008C7FC0"/>
    <w:rsid w:val="008D0458"/>
    <w:rsid w:val="008D08C7"/>
    <w:rsid w:val="008D0A73"/>
    <w:rsid w:val="008D23A0"/>
    <w:rsid w:val="008D2892"/>
    <w:rsid w:val="008D380A"/>
    <w:rsid w:val="008D3A39"/>
    <w:rsid w:val="008D57D9"/>
    <w:rsid w:val="008D7389"/>
    <w:rsid w:val="008E11FA"/>
    <w:rsid w:val="008E1ACD"/>
    <w:rsid w:val="008E34EF"/>
    <w:rsid w:val="008E5947"/>
    <w:rsid w:val="008E608A"/>
    <w:rsid w:val="008E6C22"/>
    <w:rsid w:val="008F08FE"/>
    <w:rsid w:val="008F10CB"/>
    <w:rsid w:val="008F39A0"/>
    <w:rsid w:val="008F39D1"/>
    <w:rsid w:val="008F4BAA"/>
    <w:rsid w:val="008F503D"/>
    <w:rsid w:val="008F5C8E"/>
    <w:rsid w:val="008F66F3"/>
    <w:rsid w:val="0090138C"/>
    <w:rsid w:val="009018DD"/>
    <w:rsid w:val="009029CF"/>
    <w:rsid w:val="00903800"/>
    <w:rsid w:val="0090599F"/>
    <w:rsid w:val="00907A78"/>
    <w:rsid w:val="00910851"/>
    <w:rsid w:val="009111EB"/>
    <w:rsid w:val="0091139C"/>
    <w:rsid w:val="0091183C"/>
    <w:rsid w:val="00914C3F"/>
    <w:rsid w:val="0091613D"/>
    <w:rsid w:val="00916649"/>
    <w:rsid w:val="00917970"/>
    <w:rsid w:val="00921F08"/>
    <w:rsid w:val="0092467A"/>
    <w:rsid w:val="00925088"/>
    <w:rsid w:val="00925CDB"/>
    <w:rsid w:val="0092619E"/>
    <w:rsid w:val="009267C8"/>
    <w:rsid w:val="00926BBC"/>
    <w:rsid w:val="00926D0F"/>
    <w:rsid w:val="009271E1"/>
    <w:rsid w:val="00927666"/>
    <w:rsid w:val="00927710"/>
    <w:rsid w:val="00930A03"/>
    <w:rsid w:val="00931AD5"/>
    <w:rsid w:val="0093245E"/>
    <w:rsid w:val="009351D3"/>
    <w:rsid w:val="0093593D"/>
    <w:rsid w:val="00936FB4"/>
    <w:rsid w:val="0094363C"/>
    <w:rsid w:val="00943913"/>
    <w:rsid w:val="0094393B"/>
    <w:rsid w:val="00944524"/>
    <w:rsid w:val="00944BD3"/>
    <w:rsid w:val="00944C2B"/>
    <w:rsid w:val="00945ADD"/>
    <w:rsid w:val="00946093"/>
    <w:rsid w:val="00946D7E"/>
    <w:rsid w:val="009477D6"/>
    <w:rsid w:val="00947B2F"/>
    <w:rsid w:val="00951111"/>
    <w:rsid w:val="00951729"/>
    <w:rsid w:val="009518B0"/>
    <w:rsid w:val="00952D60"/>
    <w:rsid w:val="00954B69"/>
    <w:rsid w:val="00955175"/>
    <w:rsid w:val="0095615E"/>
    <w:rsid w:val="0095660E"/>
    <w:rsid w:val="009567EF"/>
    <w:rsid w:val="009603E1"/>
    <w:rsid w:val="009611CB"/>
    <w:rsid w:val="00962F1E"/>
    <w:rsid w:val="00962F45"/>
    <w:rsid w:val="00962F91"/>
    <w:rsid w:val="009630D2"/>
    <w:rsid w:val="00963889"/>
    <w:rsid w:val="00965E11"/>
    <w:rsid w:val="00967EA6"/>
    <w:rsid w:val="009741BB"/>
    <w:rsid w:val="009801C5"/>
    <w:rsid w:val="00980839"/>
    <w:rsid w:val="00981097"/>
    <w:rsid w:val="0098227F"/>
    <w:rsid w:val="0098296C"/>
    <w:rsid w:val="0098511F"/>
    <w:rsid w:val="00986407"/>
    <w:rsid w:val="009877F5"/>
    <w:rsid w:val="00987E7E"/>
    <w:rsid w:val="009902DB"/>
    <w:rsid w:val="009903DF"/>
    <w:rsid w:val="0099708C"/>
    <w:rsid w:val="009974B5"/>
    <w:rsid w:val="009A0EE1"/>
    <w:rsid w:val="009A155D"/>
    <w:rsid w:val="009A1898"/>
    <w:rsid w:val="009A50E2"/>
    <w:rsid w:val="009A5516"/>
    <w:rsid w:val="009A5EBD"/>
    <w:rsid w:val="009A6D5A"/>
    <w:rsid w:val="009A75B4"/>
    <w:rsid w:val="009A7CF2"/>
    <w:rsid w:val="009A7FF7"/>
    <w:rsid w:val="009B0415"/>
    <w:rsid w:val="009B1ADF"/>
    <w:rsid w:val="009B26B0"/>
    <w:rsid w:val="009B2BF4"/>
    <w:rsid w:val="009B3883"/>
    <w:rsid w:val="009B461F"/>
    <w:rsid w:val="009B5EF9"/>
    <w:rsid w:val="009B7CBC"/>
    <w:rsid w:val="009C0163"/>
    <w:rsid w:val="009C045D"/>
    <w:rsid w:val="009C1294"/>
    <w:rsid w:val="009C1397"/>
    <w:rsid w:val="009C2DFE"/>
    <w:rsid w:val="009C360A"/>
    <w:rsid w:val="009C4473"/>
    <w:rsid w:val="009C4608"/>
    <w:rsid w:val="009C645E"/>
    <w:rsid w:val="009C67F1"/>
    <w:rsid w:val="009C71D2"/>
    <w:rsid w:val="009D11E9"/>
    <w:rsid w:val="009D1516"/>
    <w:rsid w:val="009D31FC"/>
    <w:rsid w:val="009D37B2"/>
    <w:rsid w:val="009D4427"/>
    <w:rsid w:val="009D45B1"/>
    <w:rsid w:val="009D59BB"/>
    <w:rsid w:val="009D6550"/>
    <w:rsid w:val="009D6F79"/>
    <w:rsid w:val="009D7CD0"/>
    <w:rsid w:val="009E0AAB"/>
    <w:rsid w:val="009E1241"/>
    <w:rsid w:val="009E156B"/>
    <w:rsid w:val="009E31D7"/>
    <w:rsid w:val="009E44DA"/>
    <w:rsid w:val="009E59AC"/>
    <w:rsid w:val="009E6323"/>
    <w:rsid w:val="009E782E"/>
    <w:rsid w:val="009F2159"/>
    <w:rsid w:val="009F2661"/>
    <w:rsid w:val="009F309F"/>
    <w:rsid w:val="009F3CF0"/>
    <w:rsid w:val="009F40A7"/>
    <w:rsid w:val="009F43F4"/>
    <w:rsid w:val="009F5041"/>
    <w:rsid w:val="009F5914"/>
    <w:rsid w:val="009F75CD"/>
    <w:rsid w:val="009F7FDE"/>
    <w:rsid w:val="00A02A6D"/>
    <w:rsid w:val="00A04BD1"/>
    <w:rsid w:val="00A04D03"/>
    <w:rsid w:val="00A065BC"/>
    <w:rsid w:val="00A06A9A"/>
    <w:rsid w:val="00A07289"/>
    <w:rsid w:val="00A07622"/>
    <w:rsid w:val="00A0768C"/>
    <w:rsid w:val="00A07748"/>
    <w:rsid w:val="00A07D28"/>
    <w:rsid w:val="00A10780"/>
    <w:rsid w:val="00A10865"/>
    <w:rsid w:val="00A11D95"/>
    <w:rsid w:val="00A13967"/>
    <w:rsid w:val="00A1795C"/>
    <w:rsid w:val="00A17A01"/>
    <w:rsid w:val="00A20E40"/>
    <w:rsid w:val="00A2122C"/>
    <w:rsid w:val="00A21A8C"/>
    <w:rsid w:val="00A25F11"/>
    <w:rsid w:val="00A30A4F"/>
    <w:rsid w:val="00A31364"/>
    <w:rsid w:val="00A31487"/>
    <w:rsid w:val="00A322E0"/>
    <w:rsid w:val="00A33C87"/>
    <w:rsid w:val="00A349B6"/>
    <w:rsid w:val="00A35F5B"/>
    <w:rsid w:val="00A36FAC"/>
    <w:rsid w:val="00A40F22"/>
    <w:rsid w:val="00A42502"/>
    <w:rsid w:val="00A42B09"/>
    <w:rsid w:val="00A43209"/>
    <w:rsid w:val="00A44814"/>
    <w:rsid w:val="00A44C4C"/>
    <w:rsid w:val="00A44CF5"/>
    <w:rsid w:val="00A46264"/>
    <w:rsid w:val="00A507E6"/>
    <w:rsid w:val="00A51663"/>
    <w:rsid w:val="00A51AB1"/>
    <w:rsid w:val="00A51E87"/>
    <w:rsid w:val="00A521CB"/>
    <w:rsid w:val="00A538E6"/>
    <w:rsid w:val="00A53C12"/>
    <w:rsid w:val="00A542F0"/>
    <w:rsid w:val="00A54AD6"/>
    <w:rsid w:val="00A55911"/>
    <w:rsid w:val="00A5778F"/>
    <w:rsid w:val="00A62D6C"/>
    <w:rsid w:val="00A632AD"/>
    <w:rsid w:val="00A64E14"/>
    <w:rsid w:val="00A709EF"/>
    <w:rsid w:val="00A71BA5"/>
    <w:rsid w:val="00A71ED7"/>
    <w:rsid w:val="00A74B69"/>
    <w:rsid w:val="00A7724C"/>
    <w:rsid w:val="00A77F37"/>
    <w:rsid w:val="00A80013"/>
    <w:rsid w:val="00A80686"/>
    <w:rsid w:val="00A81664"/>
    <w:rsid w:val="00A81791"/>
    <w:rsid w:val="00A81FDE"/>
    <w:rsid w:val="00A83A1E"/>
    <w:rsid w:val="00A83A77"/>
    <w:rsid w:val="00A83F48"/>
    <w:rsid w:val="00A849FE"/>
    <w:rsid w:val="00A87849"/>
    <w:rsid w:val="00A921CD"/>
    <w:rsid w:val="00A924CC"/>
    <w:rsid w:val="00A942AD"/>
    <w:rsid w:val="00A9485E"/>
    <w:rsid w:val="00A94A08"/>
    <w:rsid w:val="00A96242"/>
    <w:rsid w:val="00A974F3"/>
    <w:rsid w:val="00AA005D"/>
    <w:rsid w:val="00AA08D9"/>
    <w:rsid w:val="00AA1234"/>
    <w:rsid w:val="00AA2A82"/>
    <w:rsid w:val="00AA373E"/>
    <w:rsid w:val="00AA4BE6"/>
    <w:rsid w:val="00AA61DD"/>
    <w:rsid w:val="00AA7011"/>
    <w:rsid w:val="00AA7836"/>
    <w:rsid w:val="00AB0931"/>
    <w:rsid w:val="00AB36CF"/>
    <w:rsid w:val="00AB4508"/>
    <w:rsid w:val="00AB4703"/>
    <w:rsid w:val="00AB54F8"/>
    <w:rsid w:val="00AB594E"/>
    <w:rsid w:val="00AB5D3B"/>
    <w:rsid w:val="00AB7732"/>
    <w:rsid w:val="00AC134A"/>
    <w:rsid w:val="00AC398F"/>
    <w:rsid w:val="00AC3B0A"/>
    <w:rsid w:val="00AD0789"/>
    <w:rsid w:val="00AD44F8"/>
    <w:rsid w:val="00AD483A"/>
    <w:rsid w:val="00AD4E9D"/>
    <w:rsid w:val="00AD5B71"/>
    <w:rsid w:val="00AD6577"/>
    <w:rsid w:val="00AD6D3B"/>
    <w:rsid w:val="00AD72B6"/>
    <w:rsid w:val="00AD74D2"/>
    <w:rsid w:val="00AD7AD7"/>
    <w:rsid w:val="00AE077C"/>
    <w:rsid w:val="00AE207E"/>
    <w:rsid w:val="00AE2953"/>
    <w:rsid w:val="00AE4A4B"/>
    <w:rsid w:val="00AE56F3"/>
    <w:rsid w:val="00AE63D9"/>
    <w:rsid w:val="00AE6A49"/>
    <w:rsid w:val="00AE72C9"/>
    <w:rsid w:val="00AF133C"/>
    <w:rsid w:val="00AF1CD3"/>
    <w:rsid w:val="00AF2BF6"/>
    <w:rsid w:val="00AF3374"/>
    <w:rsid w:val="00AF386C"/>
    <w:rsid w:val="00AF3A7D"/>
    <w:rsid w:val="00AF449B"/>
    <w:rsid w:val="00AF7EF9"/>
    <w:rsid w:val="00B0049D"/>
    <w:rsid w:val="00B01779"/>
    <w:rsid w:val="00B032EC"/>
    <w:rsid w:val="00B04583"/>
    <w:rsid w:val="00B05325"/>
    <w:rsid w:val="00B1037B"/>
    <w:rsid w:val="00B1235A"/>
    <w:rsid w:val="00B13E76"/>
    <w:rsid w:val="00B14370"/>
    <w:rsid w:val="00B14532"/>
    <w:rsid w:val="00B1475D"/>
    <w:rsid w:val="00B14C0B"/>
    <w:rsid w:val="00B15E1F"/>
    <w:rsid w:val="00B1614E"/>
    <w:rsid w:val="00B17FA8"/>
    <w:rsid w:val="00B20E67"/>
    <w:rsid w:val="00B20F39"/>
    <w:rsid w:val="00B22438"/>
    <w:rsid w:val="00B22B73"/>
    <w:rsid w:val="00B24560"/>
    <w:rsid w:val="00B25616"/>
    <w:rsid w:val="00B256A2"/>
    <w:rsid w:val="00B2572C"/>
    <w:rsid w:val="00B25E91"/>
    <w:rsid w:val="00B25EB0"/>
    <w:rsid w:val="00B25FA3"/>
    <w:rsid w:val="00B26B9D"/>
    <w:rsid w:val="00B26BED"/>
    <w:rsid w:val="00B26E4A"/>
    <w:rsid w:val="00B34993"/>
    <w:rsid w:val="00B371AE"/>
    <w:rsid w:val="00B37B34"/>
    <w:rsid w:val="00B408CC"/>
    <w:rsid w:val="00B420F5"/>
    <w:rsid w:val="00B4363B"/>
    <w:rsid w:val="00B44B4E"/>
    <w:rsid w:val="00B45FF4"/>
    <w:rsid w:val="00B4663C"/>
    <w:rsid w:val="00B46F89"/>
    <w:rsid w:val="00B47884"/>
    <w:rsid w:val="00B5045B"/>
    <w:rsid w:val="00B51569"/>
    <w:rsid w:val="00B51FD1"/>
    <w:rsid w:val="00B526FB"/>
    <w:rsid w:val="00B527F6"/>
    <w:rsid w:val="00B528FA"/>
    <w:rsid w:val="00B53324"/>
    <w:rsid w:val="00B534DA"/>
    <w:rsid w:val="00B53C41"/>
    <w:rsid w:val="00B56916"/>
    <w:rsid w:val="00B606AC"/>
    <w:rsid w:val="00B65B7A"/>
    <w:rsid w:val="00B71D29"/>
    <w:rsid w:val="00B72963"/>
    <w:rsid w:val="00B7487B"/>
    <w:rsid w:val="00B7595F"/>
    <w:rsid w:val="00B76EA1"/>
    <w:rsid w:val="00B776F0"/>
    <w:rsid w:val="00B80F6C"/>
    <w:rsid w:val="00B8384D"/>
    <w:rsid w:val="00B85F86"/>
    <w:rsid w:val="00B86265"/>
    <w:rsid w:val="00B863EF"/>
    <w:rsid w:val="00B86EA8"/>
    <w:rsid w:val="00B879F0"/>
    <w:rsid w:val="00B90464"/>
    <w:rsid w:val="00B90BBD"/>
    <w:rsid w:val="00B93980"/>
    <w:rsid w:val="00B95E07"/>
    <w:rsid w:val="00BA0234"/>
    <w:rsid w:val="00BA069C"/>
    <w:rsid w:val="00BA0EFD"/>
    <w:rsid w:val="00BA2B9E"/>
    <w:rsid w:val="00BA44A7"/>
    <w:rsid w:val="00BA4704"/>
    <w:rsid w:val="00BA493D"/>
    <w:rsid w:val="00BA4AC0"/>
    <w:rsid w:val="00BA4B03"/>
    <w:rsid w:val="00BA6B2E"/>
    <w:rsid w:val="00BA6E70"/>
    <w:rsid w:val="00BA7CA8"/>
    <w:rsid w:val="00BB0401"/>
    <w:rsid w:val="00BB2619"/>
    <w:rsid w:val="00BB37CC"/>
    <w:rsid w:val="00BB5142"/>
    <w:rsid w:val="00BB6E82"/>
    <w:rsid w:val="00BC0A74"/>
    <w:rsid w:val="00BC4755"/>
    <w:rsid w:val="00BC53ED"/>
    <w:rsid w:val="00BD0B9E"/>
    <w:rsid w:val="00BD0E3C"/>
    <w:rsid w:val="00BD126F"/>
    <w:rsid w:val="00BD2A36"/>
    <w:rsid w:val="00BD433E"/>
    <w:rsid w:val="00BD463B"/>
    <w:rsid w:val="00BD5108"/>
    <w:rsid w:val="00BD57B7"/>
    <w:rsid w:val="00BD603D"/>
    <w:rsid w:val="00BD6976"/>
    <w:rsid w:val="00BE0A5F"/>
    <w:rsid w:val="00BE123F"/>
    <w:rsid w:val="00BE362F"/>
    <w:rsid w:val="00BE60E4"/>
    <w:rsid w:val="00BE62AE"/>
    <w:rsid w:val="00BE6C5B"/>
    <w:rsid w:val="00BE6E66"/>
    <w:rsid w:val="00BE76B7"/>
    <w:rsid w:val="00BF0900"/>
    <w:rsid w:val="00BF0DB6"/>
    <w:rsid w:val="00BF28B2"/>
    <w:rsid w:val="00BF47A8"/>
    <w:rsid w:val="00BF4A9F"/>
    <w:rsid w:val="00BF4DD5"/>
    <w:rsid w:val="00BF5EC1"/>
    <w:rsid w:val="00BF6A56"/>
    <w:rsid w:val="00BF71A0"/>
    <w:rsid w:val="00C011F6"/>
    <w:rsid w:val="00C05DBB"/>
    <w:rsid w:val="00C10782"/>
    <w:rsid w:val="00C10A72"/>
    <w:rsid w:val="00C10BB8"/>
    <w:rsid w:val="00C1140C"/>
    <w:rsid w:val="00C12DC7"/>
    <w:rsid w:val="00C12F39"/>
    <w:rsid w:val="00C13F13"/>
    <w:rsid w:val="00C1479F"/>
    <w:rsid w:val="00C15EDD"/>
    <w:rsid w:val="00C16585"/>
    <w:rsid w:val="00C1737E"/>
    <w:rsid w:val="00C17AF7"/>
    <w:rsid w:val="00C21130"/>
    <w:rsid w:val="00C24279"/>
    <w:rsid w:val="00C2693D"/>
    <w:rsid w:val="00C271BB"/>
    <w:rsid w:val="00C3143B"/>
    <w:rsid w:val="00C329D6"/>
    <w:rsid w:val="00C330C6"/>
    <w:rsid w:val="00C3390D"/>
    <w:rsid w:val="00C3516C"/>
    <w:rsid w:val="00C4049F"/>
    <w:rsid w:val="00C409B4"/>
    <w:rsid w:val="00C41240"/>
    <w:rsid w:val="00C4138B"/>
    <w:rsid w:val="00C413E1"/>
    <w:rsid w:val="00C41D13"/>
    <w:rsid w:val="00C4313F"/>
    <w:rsid w:val="00C43D4F"/>
    <w:rsid w:val="00C44816"/>
    <w:rsid w:val="00C4642C"/>
    <w:rsid w:val="00C46C76"/>
    <w:rsid w:val="00C50750"/>
    <w:rsid w:val="00C523E7"/>
    <w:rsid w:val="00C5627C"/>
    <w:rsid w:val="00C56FAB"/>
    <w:rsid w:val="00C576C0"/>
    <w:rsid w:val="00C61EA6"/>
    <w:rsid w:val="00C63F12"/>
    <w:rsid w:val="00C63F64"/>
    <w:rsid w:val="00C6433F"/>
    <w:rsid w:val="00C66360"/>
    <w:rsid w:val="00C670F7"/>
    <w:rsid w:val="00C707A6"/>
    <w:rsid w:val="00C722D4"/>
    <w:rsid w:val="00C72F3A"/>
    <w:rsid w:val="00C7518A"/>
    <w:rsid w:val="00C77E2C"/>
    <w:rsid w:val="00C8130D"/>
    <w:rsid w:val="00C81BA1"/>
    <w:rsid w:val="00C81FCA"/>
    <w:rsid w:val="00C8323E"/>
    <w:rsid w:val="00C83E13"/>
    <w:rsid w:val="00C846AF"/>
    <w:rsid w:val="00C8489D"/>
    <w:rsid w:val="00C84911"/>
    <w:rsid w:val="00C872AE"/>
    <w:rsid w:val="00C873A3"/>
    <w:rsid w:val="00C925AC"/>
    <w:rsid w:val="00C93BFC"/>
    <w:rsid w:val="00C93E29"/>
    <w:rsid w:val="00C94DD7"/>
    <w:rsid w:val="00C9539A"/>
    <w:rsid w:val="00C95FB5"/>
    <w:rsid w:val="00C97C54"/>
    <w:rsid w:val="00CA02FB"/>
    <w:rsid w:val="00CA1C4E"/>
    <w:rsid w:val="00CA27C9"/>
    <w:rsid w:val="00CA2A8E"/>
    <w:rsid w:val="00CA444C"/>
    <w:rsid w:val="00CA47FF"/>
    <w:rsid w:val="00CA48B8"/>
    <w:rsid w:val="00CA5787"/>
    <w:rsid w:val="00CA5D18"/>
    <w:rsid w:val="00CB020D"/>
    <w:rsid w:val="00CB134B"/>
    <w:rsid w:val="00CB1C10"/>
    <w:rsid w:val="00CB1D10"/>
    <w:rsid w:val="00CB4EB4"/>
    <w:rsid w:val="00CC1A67"/>
    <w:rsid w:val="00CC1C28"/>
    <w:rsid w:val="00CC20DC"/>
    <w:rsid w:val="00CC2FC6"/>
    <w:rsid w:val="00CC3BDF"/>
    <w:rsid w:val="00CC51A3"/>
    <w:rsid w:val="00CC5462"/>
    <w:rsid w:val="00CC5768"/>
    <w:rsid w:val="00CC57D8"/>
    <w:rsid w:val="00CC68F1"/>
    <w:rsid w:val="00CC789A"/>
    <w:rsid w:val="00CD014D"/>
    <w:rsid w:val="00CD2622"/>
    <w:rsid w:val="00CD28C3"/>
    <w:rsid w:val="00CD33FA"/>
    <w:rsid w:val="00CD3656"/>
    <w:rsid w:val="00CD3AFF"/>
    <w:rsid w:val="00CD4EAE"/>
    <w:rsid w:val="00CD603B"/>
    <w:rsid w:val="00CD61FB"/>
    <w:rsid w:val="00CD71F1"/>
    <w:rsid w:val="00CD74E4"/>
    <w:rsid w:val="00CE0159"/>
    <w:rsid w:val="00CE2698"/>
    <w:rsid w:val="00CE2E57"/>
    <w:rsid w:val="00CE30B1"/>
    <w:rsid w:val="00CE3359"/>
    <w:rsid w:val="00CE428F"/>
    <w:rsid w:val="00CE44E7"/>
    <w:rsid w:val="00CE4E69"/>
    <w:rsid w:val="00CE6E66"/>
    <w:rsid w:val="00CE7533"/>
    <w:rsid w:val="00CF0038"/>
    <w:rsid w:val="00CF208E"/>
    <w:rsid w:val="00CF30B8"/>
    <w:rsid w:val="00CF3E05"/>
    <w:rsid w:val="00CF4366"/>
    <w:rsid w:val="00CF4738"/>
    <w:rsid w:val="00CF56F0"/>
    <w:rsid w:val="00CF5929"/>
    <w:rsid w:val="00CF74B4"/>
    <w:rsid w:val="00CF78AA"/>
    <w:rsid w:val="00CF7A42"/>
    <w:rsid w:val="00D0048D"/>
    <w:rsid w:val="00D004CE"/>
    <w:rsid w:val="00D02011"/>
    <w:rsid w:val="00D02309"/>
    <w:rsid w:val="00D04D28"/>
    <w:rsid w:val="00D05332"/>
    <w:rsid w:val="00D07337"/>
    <w:rsid w:val="00D07FD9"/>
    <w:rsid w:val="00D107F2"/>
    <w:rsid w:val="00D1115E"/>
    <w:rsid w:val="00D11813"/>
    <w:rsid w:val="00D14826"/>
    <w:rsid w:val="00D1544D"/>
    <w:rsid w:val="00D16B68"/>
    <w:rsid w:val="00D16E34"/>
    <w:rsid w:val="00D16F8F"/>
    <w:rsid w:val="00D17F0B"/>
    <w:rsid w:val="00D207A1"/>
    <w:rsid w:val="00D2090B"/>
    <w:rsid w:val="00D20F2F"/>
    <w:rsid w:val="00D21CD6"/>
    <w:rsid w:val="00D22B70"/>
    <w:rsid w:val="00D26C43"/>
    <w:rsid w:val="00D27709"/>
    <w:rsid w:val="00D27A43"/>
    <w:rsid w:val="00D27D9F"/>
    <w:rsid w:val="00D3157E"/>
    <w:rsid w:val="00D318D6"/>
    <w:rsid w:val="00D329F7"/>
    <w:rsid w:val="00D3335C"/>
    <w:rsid w:val="00D33AD7"/>
    <w:rsid w:val="00D33B06"/>
    <w:rsid w:val="00D351A8"/>
    <w:rsid w:val="00D35531"/>
    <w:rsid w:val="00D366F4"/>
    <w:rsid w:val="00D36BFD"/>
    <w:rsid w:val="00D379C1"/>
    <w:rsid w:val="00D40285"/>
    <w:rsid w:val="00D41C62"/>
    <w:rsid w:val="00D41D8A"/>
    <w:rsid w:val="00D479EC"/>
    <w:rsid w:val="00D51564"/>
    <w:rsid w:val="00D52154"/>
    <w:rsid w:val="00D52D26"/>
    <w:rsid w:val="00D53453"/>
    <w:rsid w:val="00D5435A"/>
    <w:rsid w:val="00D5572E"/>
    <w:rsid w:val="00D55792"/>
    <w:rsid w:val="00D61AE9"/>
    <w:rsid w:val="00D624BE"/>
    <w:rsid w:val="00D62F72"/>
    <w:rsid w:val="00D6412A"/>
    <w:rsid w:val="00D64BAB"/>
    <w:rsid w:val="00D66431"/>
    <w:rsid w:val="00D6682A"/>
    <w:rsid w:val="00D707FB"/>
    <w:rsid w:val="00D71959"/>
    <w:rsid w:val="00D72663"/>
    <w:rsid w:val="00D72E53"/>
    <w:rsid w:val="00D74006"/>
    <w:rsid w:val="00D749E7"/>
    <w:rsid w:val="00D752C8"/>
    <w:rsid w:val="00D77991"/>
    <w:rsid w:val="00D82B5B"/>
    <w:rsid w:val="00D834CF"/>
    <w:rsid w:val="00D83C22"/>
    <w:rsid w:val="00D83D4B"/>
    <w:rsid w:val="00D84CF6"/>
    <w:rsid w:val="00D85FE8"/>
    <w:rsid w:val="00D86FD4"/>
    <w:rsid w:val="00D875C4"/>
    <w:rsid w:val="00D87AE0"/>
    <w:rsid w:val="00D90908"/>
    <w:rsid w:val="00D91479"/>
    <w:rsid w:val="00D92D81"/>
    <w:rsid w:val="00D9489A"/>
    <w:rsid w:val="00D949D2"/>
    <w:rsid w:val="00D94A84"/>
    <w:rsid w:val="00D94D9C"/>
    <w:rsid w:val="00D95AAD"/>
    <w:rsid w:val="00DA0360"/>
    <w:rsid w:val="00DA26AF"/>
    <w:rsid w:val="00DA3522"/>
    <w:rsid w:val="00DA399C"/>
    <w:rsid w:val="00DA4895"/>
    <w:rsid w:val="00DA621B"/>
    <w:rsid w:val="00DA7175"/>
    <w:rsid w:val="00DA7BCD"/>
    <w:rsid w:val="00DB1B0F"/>
    <w:rsid w:val="00DB35D9"/>
    <w:rsid w:val="00DB3BBA"/>
    <w:rsid w:val="00DB4A35"/>
    <w:rsid w:val="00DB4CED"/>
    <w:rsid w:val="00DB65D4"/>
    <w:rsid w:val="00DB6AED"/>
    <w:rsid w:val="00DB793A"/>
    <w:rsid w:val="00DC1F06"/>
    <w:rsid w:val="00DC24EC"/>
    <w:rsid w:val="00DC25CC"/>
    <w:rsid w:val="00DC28E7"/>
    <w:rsid w:val="00DC31BC"/>
    <w:rsid w:val="00DC3AA3"/>
    <w:rsid w:val="00DC474D"/>
    <w:rsid w:val="00DD1169"/>
    <w:rsid w:val="00DD193C"/>
    <w:rsid w:val="00DD1E9A"/>
    <w:rsid w:val="00DD3484"/>
    <w:rsid w:val="00DD45CD"/>
    <w:rsid w:val="00DD5EAE"/>
    <w:rsid w:val="00DD6081"/>
    <w:rsid w:val="00DD75AE"/>
    <w:rsid w:val="00DE0D6C"/>
    <w:rsid w:val="00DE0DAD"/>
    <w:rsid w:val="00DE1E7E"/>
    <w:rsid w:val="00DE206F"/>
    <w:rsid w:val="00DE507A"/>
    <w:rsid w:val="00DE68B5"/>
    <w:rsid w:val="00DE6EE7"/>
    <w:rsid w:val="00DE7619"/>
    <w:rsid w:val="00DF114A"/>
    <w:rsid w:val="00DF2B80"/>
    <w:rsid w:val="00DF47F9"/>
    <w:rsid w:val="00DF67B8"/>
    <w:rsid w:val="00E0071F"/>
    <w:rsid w:val="00E00D87"/>
    <w:rsid w:val="00E00DDA"/>
    <w:rsid w:val="00E031EC"/>
    <w:rsid w:val="00E036DE"/>
    <w:rsid w:val="00E046C2"/>
    <w:rsid w:val="00E13F66"/>
    <w:rsid w:val="00E15553"/>
    <w:rsid w:val="00E15CBE"/>
    <w:rsid w:val="00E16716"/>
    <w:rsid w:val="00E1746A"/>
    <w:rsid w:val="00E17B98"/>
    <w:rsid w:val="00E20B2F"/>
    <w:rsid w:val="00E224AF"/>
    <w:rsid w:val="00E23BC9"/>
    <w:rsid w:val="00E242D9"/>
    <w:rsid w:val="00E24513"/>
    <w:rsid w:val="00E24DE1"/>
    <w:rsid w:val="00E25C90"/>
    <w:rsid w:val="00E26D4A"/>
    <w:rsid w:val="00E279F1"/>
    <w:rsid w:val="00E31F45"/>
    <w:rsid w:val="00E331B2"/>
    <w:rsid w:val="00E334F0"/>
    <w:rsid w:val="00E33E7E"/>
    <w:rsid w:val="00E356B3"/>
    <w:rsid w:val="00E35BB6"/>
    <w:rsid w:val="00E37B4F"/>
    <w:rsid w:val="00E40130"/>
    <w:rsid w:val="00E42BBB"/>
    <w:rsid w:val="00E4488B"/>
    <w:rsid w:val="00E44C48"/>
    <w:rsid w:val="00E45589"/>
    <w:rsid w:val="00E51078"/>
    <w:rsid w:val="00E51C7B"/>
    <w:rsid w:val="00E52BAD"/>
    <w:rsid w:val="00E52EC9"/>
    <w:rsid w:val="00E55711"/>
    <w:rsid w:val="00E55DA9"/>
    <w:rsid w:val="00E56082"/>
    <w:rsid w:val="00E56AAF"/>
    <w:rsid w:val="00E56EBA"/>
    <w:rsid w:val="00E579D4"/>
    <w:rsid w:val="00E57E24"/>
    <w:rsid w:val="00E61DF8"/>
    <w:rsid w:val="00E63B6B"/>
    <w:rsid w:val="00E67CA2"/>
    <w:rsid w:val="00E70EDE"/>
    <w:rsid w:val="00E71D27"/>
    <w:rsid w:val="00E723A2"/>
    <w:rsid w:val="00E737AF"/>
    <w:rsid w:val="00E7547C"/>
    <w:rsid w:val="00E75702"/>
    <w:rsid w:val="00E759AF"/>
    <w:rsid w:val="00E77193"/>
    <w:rsid w:val="00E806A2"/>
    <w:rsid w:val="00E80980"/>
    <w:rsid w:val="00E831E7"/>
    <w:rsid w:val="00E83727"/>
    <w:rsid w:val="00E83D7B"/>
    <w:rsid w:val="00E846C9"/>
    <w:rsid w:val="00E850B3"/>
    <w:rsid w:val="00E851DC"/>
    <w:rsid w:val="00E86CDB"/>
    <w:rsid w:val="00E8757D"/>
    <w:rsid w:val="00E87ACD"/>
    <w:rsid w:val="00E91050"/>
    <w:rsid w:val="00E9143F"/>
    <w:rsid w:val="00E928D7"/>
    <w:rsid w:val="00E931F9"/>
    <w:rsid w:val="00E94515"/>
    <w:rsid w:val="00E9695C"/>
    <w:rsid w:val="00E96DBE"/>
    <w:rsid w:val="00E96DCE"/>
    <w:rsid w:val="00E9712C"/>
    <w:rsid w:val="00EA1424"/>
    <w:rsid w:val="00EA201A"/>
    <w:rsid w:val="00EA33B5"/>
    <w:rsid w:val="00EA41CA"/>
    <w:rsid w:val="00EA485F"/>
    <w:rsid w:val="00EA6F9F"/>
    <w:rsid w:val="00EA7B6A"/>
    <w:rsid w:val="00EB0A4C"/>
    <w:rsid w:val="00EB0C17"/>
    <w:rsid w:val="00EB12B8"/>
    <w:rsid w:val="00EB3A3E"/>
    <w:rsid w:val="00EB3AB0"/>
    <w:rsid w:val="00EB4A94"/>
    <w:rsid w:val="00EB5EBE"/>
    <w:rsid w:val="00EB7BE4"/>
    <w:rsid w:val="00EC0689"/>
    <w:rsid w:val="00EC1438"/>
    <w:rsid w:val="00EC1EB1"/>
    <w:rsid w:val="00EC3ABB"/>
    <w:rsid w:val="00EC48B5"/>
    <w:rsid w:val="00EC4E1D"/>
    <w:rsid w:val="00EC5C1E"/>
    <w:rsid w:val="00ED2FEF"/>
    <w:rsid w:val="00ED3473"/>
    <w:rsid w:val="00ED493A"/>
    <w:rsid w:val="00ED56FD"/>
    <w:rsid w:val="00ED5D07"/>
    <w:rsid w:val="00ED6344"/>
    <w:rsid w:val="00ED6DD1"/>
    <w:rsid w:val="00ED7718"/>
    <w:rsid w:val="00ED7C03"/>
    <w:rsid w:val="00EE01F3"/>
    <w:rsid w:val="00EE219A"/>
    <w:rsid w:val="00EE685F"/>
    <w:rsid w:val="00EF1347"/>
    <w:rsid w:val="00EF251F"/>
    <w:rsid w:val="00EF2D53"/>
    <w:rsid w:val="00EF4014"/>
    <w:rsid w:val="00EF4D00"/>
    <w:rsid w:val="00EF5A11"/>
    <w:rsid w:val="00EF5BE7"/>
    <w:rsid w:val="00EF6AA3"/>
    <w:rsid w:val="00F00D2A"/>
    <w:rsid w:val="00F01166"/>
    <w:rsid w:val="00F0208D"/>
    <w:rsid w:val="00F020D2"/>
    <w:rsid w:val="00F0392B"/>
    <w:rsid w:val="00F03ACA"/>
    <w:rsid w:val="00F05E9E"/>
    <w:rsid w:val="00F06582"/>
    <w:rsid w:val="00F06CBE"/>
    <w:rsid w:val="00F0791F"/>
    <w:rsid w:val="00F13C60"/>
    <w:rsid w:val="00F1470B"/>
    <w:rsid w:val="00F179C3"/>
    <w:rsid w:val="00F20A86"/>
    <w:rsid w:val="00F21BDE"/>
    <w:rsid w:val="00F21EE7"/>
    <w:rsid w:val="00F22945"/>
    <w:rsid w:val="00F2406D"/>
    <w:rsid w:val="00F26FF4"/>
    <w:rsid w:val="00F27ADD"/>
    <w:rsid w:val="00F30B5B"/>
    <w:rsid w:val="00F350D9"/>
    <w:rsid w:val="00F3631D"/>
    <w:rsid w:val="00F3664A"/>
    <w:rsid w:val="00F376C0"/>
    <w:rsid w:val="00F41F41"/>
    <w:rsid w:val="00F424F8"/>
    <w:rsid w:val="00F429D0"/>
    <w:rsid w:val="00F431D1"/>
    <w:rsid w:val="00F4376B"/>
    <w:rsid w:val="00F43BB4"/>
    <w:rsid w:val="00F44454"/>
    <w:rsid w:val="00F463C6"/>
    <w:rsid w:val="00F5045E"/>
    <w:rsid w:val="00F521D7"/>
    <w:rsid w:val="00F52E65"/>
    <w:rsid w:val="00F54143"/>
    <w:rsid w:val="00F57CE6"/>
    <w:rsid w:val="00F6056E"/>
    <w:rsid w:val="00F60C68"/>
    <w:rsid w:val="00F61A8B"/>
    <w:rsid w:val="00F61FCF"/>
    <w:rsid w:val="00F628DC"/>
    <w:rsid w:val="00F63059"/>
    <w:rsid w:val="00F63ED7"/>
    <w:rsid w:val="00F64BBE"/>
    <w:rsid w:val="00F6501C"/>
    <w:rsid w:val="00F66068"/>
    <w:rsid w:val="00F66A47"/>
    <w:rsid w:val="00F70A33"/>
    <w:rsid w:val="00F72AB5"/>
    <w:rsid w:val="00F736CC"/>
    <w:rsid w:val="00F73F57"/>
    <w:rsid w:val="00F750B5"/>
    <w:rsid w:val="00F75B8F"/>
    <w:rsid w:val="00F76964"/>
    <w:rsid w:val="00F804DD"/>
    <w:rsid w:val="00F804E1"/>
    <w:rsid w:val="00F80513"/>
    <w:rsid w:val="00F80ED0"/>
    <w:rsid w:val="00F80F92"/>
    <w:rsid w:val="00F81883"/>
    <w:rsid w:val="00F826D8"/>
    <w:rsid w:val="00F82723"/>
    <w:rsid w:val="00F83854"/>
    <w:rsid w:val="00F839C4"/>
    <w:rsid w:val="00F83BFA"/>
    <w:rsid w:val="00F84325"/>
    <w:rsid w:val="00F84AC4"/>
    <w:rsid w:val="00F84B48"/>
    <w:rsid w:val="00F86A25"/>
    <w:rsid w:val="00F9382E"/>
    <w:rsid w:val="00F9399F"/>
    <w:rsid w:val="00F93F5B"/>
    <w:rsid w:val="00F96C20"/>
    <w:rsid w:val="00FA2388"/>
    <w:rsid w:val="00FA2497"/>
    <w:rsid w:val="00FA297D"/>
    <w:rsid w:val="00FA2FE4"/>
    <w:rsid w:val="00FA4B9D"/>
    <w:rsid w:val="00FA5045"/>
    <w:rsid w:val="00FA67DD"/>
    <w:rsid w:val="00FA6A91"/>
    <w:rsid w:val="00FB305B"/>
    <w:rsid w:val="00FB3B1F"/>
    <w:rsid w:val="00FB3F89"/>
    <w:rsid w:val="00FB4548"/>
    <w:rsid w:val="00FB49E2"/>
    <w:rsid w:val="00FB4E7F"/>
    <w:rsid w:val="00FB7005"/>
    <w:rsid w:val="00FB73CE"/>
    <w:rsid w:val="00FB76F7"/>
    <w:rsid w:val="00FC0C75"/>
    <w:rsid w:val="00FC2A26"/>
    <w:rsid w:val="00FC3FD0"/>
    <w:rsid w:val="00FC54FC"/>
    <w:rsid w:val="00FC62F7"/>
    <w:rsid w:val="00FC6EA0"/>
    <w:rsid w:val="00FD1BA2"/>
    <w:rsid w:val="00FD4EC0"/>
    <w:rsid w:val="00FD6BC6"/>
    <w:rsid w:val="00FD738D"/>
    <w:rsid w:val="00FE01A5"/>
    <w:rsid w:val="00FE1127"/>
    <w:rsid w:val="00FE2EBD"/>
    <w:rsid w:val="00FE363E"/>
    <w:rsid w:val="00FE3A6A"/>
    <w:rsid w:val="00FE677F"/>
    <w:rsid w:val="00FE6D0C"/>
    <w:rsid w:val="00FE6F0E"/>
    <w:rsid w:val="00FF0FFA"/>
    <w:rsid w:val="00FF13A0"/>
    <w:rsid w:val="00FF19C8"/>
    <w:rsid w:val="00FF1A13"/>
    <w:rsid w:val="00FF2CD5"/>
    <w:rsid w:val="00FF6B21"/>
    <w:rsid w:val="00FF7808"/>
    <w:rsid w:val="00FF7D42"/>
    <w:rsid w:val="01DAEE70"/>
    <w:rsid w:val="01EEAF4B"/>
    <w:rsid w:val="0200C737"/>
    <w:rsid w:val="028CAF2B"/>
    <w:rsid w:val="02908B90"/>
    <w:rsid w:val="03B360BF"/>
    <w:rsid w:val="03ECC7E3"/>
    <w:rsid w:val="0491524B"/>
    <w:rsid w:val="04947190"/>
    <w:rsid w:val="04C99BAD"/>
    <w:rsid w:val="04D7BADF"/>
    <w:rsid w:val="04E1130F"/>
    <w:rsid w:val="04E702FA"/>
    <w:rsid w:val="0555632E"/>
    <w:rsid w:val="05F19294"/>
    <w:rsid w:val="066D5FFF"/>
    <w:rsid w:val="06DC155B"/>
    <w:rsid w:val="084ED540"/>
    <w:rsid w:val="087614C9"/>
    <w:rsid w:val="08893D4F"/>
    <w:rsid w:val="09C4458D"/>
    <w:rsid w:val="09D2B17C"/>
    <w:rsid w:val="0A176A4A"/>
    <w:rsid w:val="0A627A13"/>
    <w:rsid w:val="0A6DB586"/>
    <w:rsid w:val="0A73E732"/>
    <w:rsid w:val="0AD076FA"/>
    <w:rsid w:val="0B05B522"/>
    <w:rsid w:val="0B5958EA"/>
    <w:rsid w:val="0CE7BAB3"/>
    <w:rsid w:val="0D3D03BD"/>
    <w:rsid w:val="0E3E9E69"/>
    <w:rsid w:val="0EC6B5F5"/>
    <w:rsid w:val="0F2867D1"/>
    <w:rsid w:val="10E49962"/>
    <w:rsid w:val="110BF5C8"/>
    <w:rsid w:val="11EB91F8"/>
    <w:rsid w:val="11FF5132"/>
    <w:rsid w:val="12AC8A94"/>
    <w:rsid w:val="13347EC3"/>
    <w:rsid w:val="13C449D7"/>
    <w:rsid w:val="14A5FACA"/>
    <w:rsid w:val="14E670AC"/>
    <w:rsid w:val="14F28503"/>
    <w:rsid w:val="15341DC9"/>
    <w:rsid w:val="1538CAD5"/>
    <w:rsid w:val="15BA2D4A"/>
    <w:rsid w:val="16640F7E"/>
    <w:rsid w:val="169725DD"/>
    <w:rsid w:val="16AED90E"/>
    <w:rsid w:val="172E19DF"/>
    <w:rsid w:val="1762DF19"/>
    <w:rsid w:val="17B3734D"/>
    <w:rsid w:val="17E2D398"/>
    <w:rsid w:val="1818D5DB"/>
    <w:rsid w:val="184B4CAF"/>
    <w:rsid w:val="19208437"/>
    <w:rsid w:val="195F61A8"/>
    <w:rsid w:val="19931064"/>
    <w:rsid w:val="1A165D4F"/>
    <w:rsid w:val="1A880B20"/>
    <w:rsid w:val="1B532585"/>
    <w:rsid w:val="1BA377AF"/>
    <w:rsid w:val="1BB6B26E"/>
    <w:rsid w:val="1BEF8764"/>
    <w:rsid w:val="1C790E09"/>
    <w:rsid w:val="1CAA2F77"/>
    <w:rsid w:val="1CB5F250"/>
    <w:rsid w:val="1CFE9809"/>
    <w:rsid w:val="1D06F8E3"/>
    <w:rsid w:val="1D4AB67B"/>
    <w:rsid w:val="1D77E5C6"/>
    <w:rsid w:val="1D9A9691"/>
    <w:rsid w:val="1E297CA4"/>
    <w:rsid w:val="1F339D66"/>
    <w:rsid w:val="1F387451"/>
    <w:rsid w:val="1FADD12F"/>
    <w:rsid w:val="1FB8472D"/>
    <w:rsid w:val="1FFB72DE"/>
    <w:rsid w:val="203979DA"/>
    <w:rsid w:val="2042397B"/>
    <w:rsid w:val="20AF2054"/>
    <w:rsid w:val="20EA9048"/>
    <w:rsid w:val="2119340F"/>
    <w:rsid w:val="211A288E"/>
    <w:rsid w:val="217ED87F"/>
    <w:rsid w:val="220650BD"/>
    <w:rsid w:val="2226155A"/>
    <w:rsid w:val="2234E4E7"/>
    <w:rsid w:val="22553B47"/>
    <w:rsid w:val="228D6B37"/>
    <w:rsid w:val="22E36D29"/>
    <w:rsid w:val="23A44885"/>
    <w:rsid w:val="23D6FB37"/>
    <w:rsid w:val="23DBC46B"/>
    <w:rsid w:val="23E40E35"/>
    <w:rsid w:val="241E14F7"/>
    <w:rsid w:val="25096B5B"/>
    <w:rsid w:val="25618C80"/>
    <w:rsid w:val="256DC786"/>
    <w:rsid w:val="25A930BA"/>
    <w:rsid w:val="25C972B3"/>
    <w:rsid w:val="25D8F90C"/>
    <w:rsid w:val="271490FA"/>
    <w:rsid w:val="27279DA3"/>
    <w:rsid w:val="278D3BC3"/>
    <w:rsid w:val="278FC372"/>
    <w:rsid w:val="27987F6D"/>
    <w:rsid w:val="27A368ED"/>
    <w:rsid w:val="286FEF1D"/>
    <w:rsid w:val="28A2A72A"/>
    <w:rsid w:val="28B5C5E4"/>
    <w:rsid w:val="28BCAC4D"/>
    <w:rsid w:val="294476DE"/>
    <w:rsid w:val="299F3D57"/>
    <w:rsid w:val="2A892ECC"/>
    <w:rsid w:val="2A8B2FEF"/>
    <w:rsid w:val="2A9B7A9F"/>
    <w:rsid w:val="2AB1EDC0"/>
    <w:rsid w:val="2ACAD949"/>
    <w:rsid w:val="2AEC1152"/>
    <w:rsid w:val="2B572243"/>
    <w:rsid w:val="2B6E6D1F"/>
    <w:rsid w:val="2BAC7FDA"/>
    <w:rsid w:val="2BBABAFF"/>
    <w:rsid w:val="2C43597B"/>
    <w:rsid w:val="2C7B1A72"/>
    <w:rsid w:val="2E06E147"/>
    <w:rsid w:val="2E2FAD18"/>
    <w:rsid w:val="2E47576A"/>
    <w:rsid w:val="2E4DBD12"/>
    <w:rsid w:val="2F7A557E"/>
    <w:rsid w:val="2FAD8B26"/>
    <w:rsid w:val="2FBB7478"/>
    <w:rsid w:val="2FDEBEF6"/>
    <w:rsid w:val="2FF2268D"/>
    <w:rsid w:val="3063D964"/>
    <w:rsid w:val="30AF1D1E"/>
    <w:rsid w:val="30B8DAA6"/>
    <w:rsid w:val="30F5B745"/>
    <w:rsid w:val="312D54F8"/>
    <w:rsid w:val="3136CE3F"/>
    <w:rsid w:val="31A9B340"/>
    <w:rsid w:val="31D22E5F"/>
    <w:rsid w:val="31F58EA6"/>
    <w:rsid w:val="3204B60E"/>
    <w:rsid w:val="32501B7A"/>
    <w:rsid w:val="3287A470"/>
    <w:rsid w:val="32988774"/>
    <w:rsid w:val="331FE48B"/>
    <w:rsid w:val="334239F7"/>
    <w:rsid w:val="335B3078"/>
    <w:rsid w:val="3415E4C4"/>
    <w:rsid w:val="341A2CBC"/>
    <w:rsid w:val="34B46AFC"/>
    <w:rsid w:val="35B2BEB7"/>
    <w:rsid w:val="35C52B14"/>
    <w:rsid w:val="36470ACC"/>
    <w:rsid w:val="365B1F9B"/>
    <w:rsid w:val="379592CD"/>
    <w:rsid w:val="37BC0571"/>
    <w:rsid w:val="37BC3F2B"/>
    <w:rsid w:val="384D6D7C"/>
    <w:rsid w:val="389A4873"/>
    <w:rsid w:val="3910AEA8"/>
    <w:rsid w:val="39A11E91"/>
    <w:rsid w:val="39C6C42C"/>
    <w:rsid w:val="3A0EEE11"/>
    <w:rsid w:val="3A7D150C"/>
    <w:rsid w:val="3A8F5E5B"/>
    <w:rsid w:val="3AB71CD7"/>
    <w:rsid w:val="3B7F534D"/>
    <w:rsid w:val="3D363A78"/>
    <w:rsid w:val="3DA0AB3A"/>
    <w:rsid w:val="3E2BB6C6"/>
    <w:rsid w:val="3E2F6501"/>
    <w:rsid w:val="3EB3076E"/>
    <w:rsid w:val="3F1CEBFF"/>
    <w:rsid w:val="3F321CB4"/>
    <w:rsid w:val="3F4336D2"/>
    <w:rsid w:val="3F7D2EBF"/>
    <w:rsid w:val="3FA4B15E"/>
    <w:rsid w:val="3FE3F7FD"/>
    <w:rsid w:val="40559757"/>
    <w:rsid w:val="407B5EF6"/>
    <w:rsid w:val="407BA2EB"/>
    <w:rsid w:val="409F7F53"/>
    <w:rsid w:val="40E7D91B"/>
    <w:rsid w:val="4135FBA5"/>
    <w:rsid w:val="41513DA5"/>
    <w:rsid w:val="4172AE2F"/>
    <w:rsid w:val="418E687F"/>
    <w:rsid w:val="421AE410"/>
    <w:rsid w:val="42389125"/>
    <w:rsid w:val="424B9532"/>
    <w:rsid w:val="424F44BD"/>
    <w:rsid w:val="42A1F5A5"/>
    <w:rsid w:val="430160D8"/>
    <w:rsid w:val="4396FA17"/>
    <w:rsid w:val="4417863C"/>
    <w:rsid w:val="44B6EDF8"/>
    <w:rsid w:val="44BD8E78"/>
    <w:rsid w:val="44EB4B8B"/>
    <w:rsid w:val="455C815F"/>
    <w:rsid w:val="455FFDE1"/>
    <w:rsid w:val="4560B279"/>
    <w:rsid w:val="458649B2"/>
    <w:rsid w:val="459BF38F"/>
    <w:rsid w:val="46D46EF1"/>
    <w:rsid w:val="46DC04F9"/>
    <w:rsid w:val="47279510"/>
    <w:rsid w:val="477BC614"/>
    <w:rsid w:val="47B2A7BD"/>
    <w:rsid w:val="4804BB63"/>
    <w:rsid w:val="4860CB82"/>
    <w:rsid w:val="48D875C2"/>
    <w:rsid w:val="48FDAF0E"/>
    <w:rsid w:val="494A9512"/>
    <w:rsid w:val="49764DD3"/>
    <w:rsid w:val="49D350BC"/>
    <w:rsid w:val="49DA93A9"/>
    <w:rsid w:val="4ACE10A9"/>
    <w:rsid w:val="4C14851C"/>
    <w:rsid w:val="4C207865"/>
    <w:rsid w:val="4CEAC0E7"/>
    <w:rsid w:val="4D235E05"/>
    <w:rsid w:val="4E1286A0"/>
    <w:rsid w:val="4E7D2163"/>
    <w:rsid w:val="4FCB2D65"/>
    <w:rsid w:val="509D9072"/>
    <w:rsid w:val="50CADDA4"/>
    <w:rsid w:val="50D42290"/>
    <w:rsid w:val="5119FA83"/>
    <w:rsid w:val="512B8B40"/>
    <w:rsid w:val="51DA66D3"/>
    <w:rsid w:val="521071BA"/>
    <w:rsid w:val="52112718"/>
    <w:rsid w:val="529FD655"/>
    <w:rsid w:val="52CA2835"/>
    <w:rsid w:val="53410ED9"/>
    <w:rsid w:val="542B123E"/>
    <w:rsid w:val="5430856C"/>
    <w:rsid w:val="543DEBC5"/>
    <w:rsid w:val="544AC284"/>
    <w:rsid w:val="54A4C74E"/>
    <w:rsid w:val="54B60CF5"/>
    <w:rsid w:val="560F7E5F"/>
    <w:rsid w:val="561D035B"/>
    <w:rsid w:val="56C42490"/>
    <w:rsid w:val="573DA0C6"/>
    <w:rsid w:val="578DE2AE"/>
    <w:rsid w:val="57F081C7"/>
    <w:rsid w:val="581E3B8A"/>
    <w:rsid w:val="58A1F434"/>
    <w:rsid w:val="58F52B11"/>
    <w:rsid w:val="591620A5"/>
    <w:rsid w:val="5BCCCD36"/>
    <w:rsid w:val="5C6AB8CB"/>
    <w:rsid w:val="5C888690"/>
    <w:rsid w:val="5D315313"/>
    <w:rsid w:val="5D5C95CB"/>
    <w:rsid w:val="5D62B5F9"/>
    <w:rsid w:val="5DBD1544"/>
    <w:rsid w:val="5DE7DA20"/>
    <w:rsid w:val="5E2B956B"/>
    <w:rsid w:val="5EA41F39"/>
    <w:rsid w:val="5F3BE605"/>
    <w:rsid w:val="5F6C6155"/>
    <w:rsid w:val="6122ABD4"/>
    <w:rsid w:val="61580EFD"/>
    <w:rsid w:val="61CEDDCD"/>
    <w:rsid w:val="62136396"/>
    <w:rsid w:val="6260074E"/>
    <w:rsid w:val="62EBDD3A"/>
    <w:rsid w:val="62F7206F"/>
    <w:rsid w:val="63277F74"/>
    <w:rsid w:val="632CF5EE"/>
    <w:rsid w:val="63AB45B5"/>
    <w:rsid w:val="63AEAF1B"/>
    <w:rsid w:val="63B31E18"/>
    <w:rsid w:val="63CAC28A"/>
    <w:rsid w:val="6498E9D2"/>
    <w:rsid w:val="64B19BCF"/>
    <w:rsid w:val="65C54B44"/>
    <w:rsid w:val="665C3EDD"/>
    <w:rsid w:val="66A07E44"/>
    <w:rsid w:val="66AAB396"/>
    <w:rsid w:val="66AEF724"/>
    <w:rsid w:val="66E90795"/>
    <w:rsid w:val="672AD1E5"/>
    <w:rsid w:val="679F89FB"/>
    <w:rsid w:val="67ACF61B"/>
    <w:rsid w:val="684D0C69"/>
    <w:rsid w:val="68F86D15"/>
    <w:rsid w:val="6946DA11"/>
    <w:rsid w:val="69BF1AB8"/>
    <w:rsid w:val="6A3427D6"/>
    <w:rsid w:val="6AAC60E7"/>
    <w:rsid w:val="6B1D6A34"/>
    <w:rsid w:val="6B2EC348"/>
    <w:rsid w:val="6B4E7900"/>
    <w:rsid w:val="6B5FD231"/>
    <w:rsid w:val="6BBB505F"/>
    <w:rsid w:val="6BCBD345"/>
    <w:rsid w:val="6BD34AFB"/>
    <w:rsid w:val="6BF3AE08"/>
    <w:rsid w:val="6CB4F3AD"/>
    <w:rsid w:val="6D53598B"/>
    <w:rsid w:val="6E3A1745"/>
    <w:rsid w:val="6EC408B1"/>
    <w:rsid w:val="6EF34DFD"/>
    <w:rsid w:val="6F710F42"/>
    <w:rsid w:val="6F7E790B"/>
    <w:rsid w:val="6FE44654"/>
    <w:rsid w:val="700E0E5A"/>
    <w:rsid w:val="7075F696"/>
    <w:rsid w:val="70F170F3"/>
    <w:rsid w:val="712584BE"/>
    <w:rsid w:val="720FB9AC"/>
    <w:rsid w:val="722B82B9"/>
    <w:rsid w:val="72518292"/>
    <w:rsid w:val="72BE1E9F"/>
    <w:rsid w:val="73815C98"/>
    <w:rsid w:val="73D6E518"/>
    <w:rsid w:val="73DEEB7F"/>
    <w:rsid w:val="73F4020F"/>
    <w:rsid w:val="740A6174"/>
    <w:rsid w:val="749769B7"/>
    <w:rsid w:val="757F3C4A"/>
    <w:rsid w:val="76161E5C"/>
    <w:rsid w:val="76B61FD0"/>
    <w:rsid w:val="76B6FA5A"/>
    <w:rsid w:val="773FFAA2"/>
    <w:rsid w:val="7780A10B"/>
    <w:rsid w:val="788A97F7"/>
    <w:rsid w:val="78AC051E"/>
    <w:rsid w:val="78BD568F"/>
    <w:rsid w:val="78D10DD1"/>
    <w:rsid w:val="78E6C14F"/>
    <w:rsid w:val="79D80EED"/>
    <w:rsid w:val="79EBF951"/>
    <w:rsid w:val="7A78E7E1"/>
    <w:rsid w:val="7A8BDEA4"/>
    <w:rsid w:val="7B002926"/>
    <w:rsid w:val="7B24418B"/>
    <w:rsid w:val="7C01A483"/>
    <w:rsid w:val="7CD763F8"/>
    <w:rsid w:val="7D668FCE"/>
    <w:rsid w:val="7D6A0158"/>
    <w:rsid w:val="7DB75A0A"/>
    <w:rsid w:val="7F6D982F"/>
    <w:rsid w:val="7FA1D517"/>
    <w:rsid w:val="7FA3E007"/>
    <w:rsid w:val="7FBC54AF"/>
    <w:rsid w:val="7FE04921"/>
    <w:rsid w:val="7FFC31A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B0262"/>
  <w15:chartTrackingRefBased/>
  <w15:docId w15:val="{05F43029-8AFC-41CC-A8C0-FC1578D7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customStyle="1" w:styleId="Lahendamatamainimine1">
    <w:name w:val="Lahendamata mainimine1"/>
    <w:basedOn w:val="Liguvaikefont"/>
    <w:uiPriority w:val="99"/>
    <w:semiHidden/>
    <w:unhideWhenUsed/>
    <w:rsid w:val="00EC1EB1"/>
    <w:rPr>
      <w:color w:val="605E5C"/>
      <w:shd w:val="clear" w:color="auto" w:fill="E1DFDD"/>
    </w:rPr>
  </w:style>
  <w:style w:type="table" w:styleId="Kontuurtabel">
    <w:name w:val="Table Grid"/>
    <w:basedOn w:val="Normaaltabel"/>
    <w:rsid w:val="00A5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430F4A"/>
    <w:rPr>
      <w:color w:val="605E5C"/>
      <w:shd w:val="clear" w:color="auto" w:fill="E1DFDD"/>
    </w:rPr>
  </w:style>
  <w:style w:type="paragraph" w:styleId="Allmrkusetekst">
    <w:name w:val="footnote text"/>
    <w:basedOn w:val="Normaallaad"/>
    <w:link w:val="AllmrkusetekstMrk"/>
    <w:uiPriority w:val="99"/>
    <w:rsid w:val="001C3D1A"/>
    <w:rPr>
      <w:sz w:val="20"/>
      <w:szCs w:val="20"/>
    </w:rPr>
  </w:style>
  <w:style w:type="character" w:customStyle="1" w:styleId="AllmrkusetekstMrk">
    <w:name w:val="Allmärkuse tekst Märk"/>
    <w:basedOn w:val="Liguvaikefont"/>
    <w:link w:val="Allmrkusetekst"/>
    <w:uiPriority w:val="99"/>
    <w:rsid w:val="001C3D1A"/>
    <w:rPr>
      <w:lang w:eastAsia="en-US"/>
    </w:rPr>
  </w:style>
  <w:style w:type="character" w:styleId="Allmrkuseviide">
    <w:name w:val="footnote reference"/>
    <w:basedOn w:val="Liguvaikefont"/>
    <w:uiPriority w:val="99"/>
    <w:rsid w:val="001C3D1A"/>
    <w:rPr>
      <w:vertAlign w:val="superscript"/>
    </w:rPr>
  </w:style>
  <w:style w:type="paragraph" w:styleId="Loendilik">
    <w:name w:val="List Paragraph"/>
    <w:basedOn w:val="Normaallaad"/>
    <w:uiPriority w:val="34"/>
    <w:qFormat/>
    <w:rsid w:val="000D196A"/>
    <w:pPr>
      <w:ind w:left="720"/>
      <w:contextualSpacing/>
    </w:pPr>
  </w:style>
  <w:style w:type="character" w:customStyle="1" w:styleId="JalusMrk">
    <w:name w:val="Jalus Märk"/>
    <w:basedOn w:val="Liguvaikefont"/>
    <w:link w:val="Jalus"/>
    <w:uiPriority w:val="99"/>
    <w:rsid w:val="00C011F6"/>
    <w:rPr>
      <w:sz w:val="24"/>
      <w:szCs w:val="24"/>
      <w:lang w:eastAsia="en-US"/>
    </w:rPr>
  </w:style>
  <w:style w:type="paragraph" w:styleId="Kehatekst">
    <w:name w:val="Body Text"/>
    <w:basedOn w:val="Normaallaad"/>
    <w:link w:val="KehatekstMrk"/>
    <w:rsid w:val="003836DD"/>
    <w:pPr>
      <w:spacing w:after="120"/>
    </w:pPr>
  </w:style>
  <w:style w:type="character" w:customStyle="1" w:styleId="KehatekstMrk">
    <w:name w:val="Kehatekst Märk"/>
    <w:basedOn w:val="Liguvaikefont"/>
    <w:link w:val="Kehatekst"/>
    <w:rsid w:val="003836DD"/>
    <w:rPr>
      <w:sz w:val="24"/>
      <w:szCs w:val="24"/>
      <w:lang w:eastAsia="en-US"/>
    </w:rPr>
  </w:style>
  <w:style w:type="table" w:customStyle="1" w:styleId="TableNormal1">
    <w:name w:val="Table Normal1"/>
    <w:uiPriority w:val="2"/>
    <w:semiHidden/>
    <w:unhideWhenUsed/>
    <w:qFormat/>
    <w:rsid w:val="0049330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366755487">
      <w:bodyDiv w:val="1"/>
      <w:marLeft w:val="0"/>
      <w:marRight w:val="0"/>
      <w:marTop w:val="0"/>
      <w:marBottom w:val="0"/>
      <w:divBdr>
        <w:top w:val="none" w:sz="0" w:space="0" w:color="auto"/>
        <w:left w:val="none" w:sz="0" w:space="0" w:color="auto"/>
        <w:bottom w:val="none" w:sz="0" w:space="0" w:color="auto"/>
        <w:right w:val="none" w:sz="0" w:space="0" w:color="auto"/>
      </w:divBdr>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avimiamet.ee/ravimitegareisimine" TargetMode="External"/><Relationship Id="rId3" Type="http://schemas.openxmlformats.org/officeDocument/2006/relationships/hyperlink" Target="https://www.tai.ee/sites/default/files/2024-06/tuku_2023.pdf" TargetMode="External"/><Relationship Id="rId7" Type="http://schemas.openxmlformats.org/officeDocument/2006/relationships/hyperlink" Target="https://www.ravimiamet.ee/ravimid-ja-ohutus/narkootilised-ja-psuhhotroopsed-ained/narkootiliste-ja-psuhhotroopsete-ainete" TargetMode="External"/><Relationship Id="rId2" Type="http://schemas.openxmlformats.org/officeDocument/2006/relationships/hyperlink" Target="https://doi.org/10.1016/j.forsciint.2026.112823" TargetMode="External"/><Relationship Id="rId1" Type="http://schemas.openxmlformats.org/officeDocument/2006/relationships/hyperlink" Target="https://www.euda.europa.eu/publications/european-drug-report/2025/new-psychoactive-substances_fo" TargetMode="External"/><Relationship Id="rId6" Type="http://schemas.openxmlformats.org/officeDocument/2006/relationships/hyperlink" Target="https://www.ravimiamet.ee/ravimid-ja-ohutus/ravimitest/muugiloata-ravimid" TargetMode="External"/><Relationship Id="rId5" Type="http://schemas.openxmlformats.org/officeDocument/2006/relationships/hyperlink" Target="https://www.sm.ee/sites/default/files/content-editors/eesmargid_ja_tegevused/Tervis/Tervislik_eluviis/valge_raamat.pdf" TargetMode="External"/><Relationship Id="rId4" Type="http://schemas.openxmlformats.org/officeDocument/2006/relationships/hyperlink" Target="https://www.tai.ee/sites/default/files/2021-03/156697963610_Eesti_taiskasvanud_rahvastiku_uimastite_tarvitamise_uuring_2018_.pdf" TargetMode="External"/><Relationship Id="rId9" Type="http://schemas.openxmlformats.org/officeDocument/2006/relationships/hyperlink" Target="https://www.ravimiregiste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mikko\Desktop\Pooleli%20olevad%20t&#246;&#246;d\THC%20sisalduse%20muutus\THC%20seletuskiri.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e83825-51f3-4718-928c-67e0a605618a">
      <Terms xmlns="http://schemas.microsoft.com/office/infopath/2007/PartnerControls"/>
    </lcf76f155ced4ddcb4097134ff3c332f>
    <TaxCatchAll xmlns="08adef74-251f-42fc-9024-6df5c4e3f3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6BFB62D7423241AD4D1052A3A3A141" ma:contentTypeVersion="10" ma:contentTypeDescription="Loo uus dokument" ma:contentTypeScope="" ma:versionID="29be251a362a3296edf3337ca1feba92">
  <xsd:schema xmlns:xsd="http://www.w3.org/2001/XMLSchema" xmlns:xs="http://www.w3.org/2001/XMLSchema" xmlns:p="http://schemas.microsoft.com/office/2006/metadata/properties" xmlns:ns2="32e83825-51f3-4718-928c-67e0a605618a" xmlns:ns3="08adef74-251f-42fc-9024-6df5c4e3f36b" targetNamespace="http://schemas.microsoft.com/office/2006/metadata/properties" ma:root="true" ma:fieldsID="379926e2d2625a72db28399211487c3b" ns2:_="" ns3:_="">
    <xsd:import namespace="32e83825-51f3-4718-928c-67e0a605618a"/>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83825-51f3-4718-928c-67e0a6056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32e83825-51f3-4718-928c-67e0a605618a"/>
    <ds:schemaRef ds:uri="08adef74-251f-42fc-9024-6df5c4e3f36b"/>
  </ds:schemaRefs>
</ds:datastoreItem>
</file>

<file path=customXml/itemProps2.xml><?xml version="1.0" encoding="utf-8"?>
<ds:datastoreItem xmlns:ds="http://schemas.openxmlformats.org/officeDocument/2006/customXml" ds:itemID="{24198DAE-9E3E-4BBC-95DA-8D5F1AD5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83825-51f3-4718-928c-67e0a605618a"/>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4.xml><?xml version="1.0" encoding="utf-8"?>
<ds:datastoreItem xmlns:ds="http://schemas.openxmlformats.org/officeDocument/2006/customXml" ds:itemID="{95D71006-358B-4798-AA95-6499144A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THC seletuskiri</Template>
  <TotalTime>3897</TotalTime>
  <Pages>14</Pages>
  <Words>4756</Words>
  <Characters>37767</Characters>
  <Application>Microsoft Office Word</Application>
  <DocSecurity>0</DocSecurity>
  <Lines>726</Lines>
  <Paragraphs>175</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42348</CharactersWithSpaces>
  <SharedDoc>false</SharedDoc>
  <HLinks>
    <vt:vector size="54" baseType="variant">
      <vt:variant>
        <vt:i4>6881377</vt:i4>
      </vt:variant>
      <vt:variant>
        <vt:i4>24</vt:i4>
      </vt:variant>
      <vt:variant>
        <vt:i4>0</vt:i4>
      </vt:variant>
      <vt:variant>
        <vt:i4>5</vt:i4>
      </vt:variant>
      <vt:variant>
        <vt:lpwstr>https://www.ravimiregister.ee/</vt:lpwstr>
      </vt:variant>
      <vt:variant>
        <vt:lpwstr/>
      </vt:variant>
      <vt:variant>
        <vt:i4>655367</vt:i4>
      </vt:variant>
      <vt:variant>
        <vt:i4>21</vt:i4>
      </vt:variant>
      <vt:variant>
        <vt:i4>0</vt:i4>
      </vt:variant>
      <vt:variant>
        <vt:i4>5</vt:i4>
      </vt:variant>
      <vt:variant>
        <vt:lpwstr>https://www.ravimiamet.ee/ravimitegareisimine</vt:lpwstr>
      </vt:variant>
      <vt:variant>
        <vt:lpwstr/>
      </vt:variant>
      <vt:variant>
        <vt:i4>1441816</vt:i4>
      </vt:variant>
      <vt:variant>
        <vt:i4>18</vt:i4>
      </vt:variant>
      <vt:variant>
        <vt:i4>0</vt:i4>
      </vt:variant>
      <vt:variant>
        <vt:i4>5</vt:i4>
      </vt:variant>
      <vt:variant>
        <vt:lpwstr>https://www.ravimiamet.ee/ravimid-ja-ohutus/narkootilised-ja-psuhhotroopsed-ained/narkootiliste-ja-psuhhotroopsete-ainete</vt:lpwstr>
      </vt:variant>
      <vt:variant>
        <vt:lpwstr/>
      </vt:variant>
      <vt:variant>
        <vt:i4>4259861</vt:i4>
      </vt:variant>
      <vt:variant>
        <vt:i4>15</vt:i4>
      </vt:variant>
      <vt:variant>
        <vt:i4>0</vt:i4>
      </vt:variant>
      <vt:variant>
        <vt:i4>5</vt:i4>
      </vt:variant>
      <vt:variant>
        <vt:lpwstr>https://www.ravimiamet.ee/ravimid-ja-ohutus/ravimitest/muugiloata-ravimid</vt:lpwstr>
      </vt:variant>
      <vt:variant>
        <vt:lpwstr/>
      </vt:variant>
      <vt:variant>
        <vt:i4>2031681</vt:i4>
      </vt:variant>
      <vt:variant>
        <vt:i4>12</vt:i4>
      </vt:variant>
      <vt:variant>
        <vt:i4>0</vt:i4>
      </vt:variant>
      <vt:variant>
        <vt:i4>5</vt:i4>
      </vt:variant>
      <vt:variant>
        <vt:lpwstr>https://www.sm.ee/sites/default/files/content-editors/eesmargid_ja_tegevused/Tervis/Tervislik_eluviis/valge_raamat.pdf</vt:lpwstr>
      </vt:variant>
      <vt:variant>
        <vt:lpwstr/>
      </vt:variant>
      <vt:variant>
        <vt:i4>1441810</vt:i4>
      </vt:variant>
      <vt:variant>
        <vt:i4>9</vt:i4>
      </vt:variant>
      <vt:variant>
        <vt:i4>0</vt:i4>
      </vt:variant>
      <vt:variant>
        <vt:i4>5</vt:i4>
      </vt:variant>
      <vt:variant>
        <vt:lpwstr>https://www.tai.ee/sites/default/files/2021-03/156697963610_Eesti_taiskasvanud_rahvastiku_uimastite_tarvitamise_uuring_2018_.pdf</vt:lpwstr>
      </vt:variant>
      <vt:variant>
        <vt:lpwstr/>
      </vt:variant>
      <vt:variant>
        <vt:i4>2228225</vt:i4>
      </vt:variant>
      <vt:variant>
        <vt:i4>6</vt:i4>
      </vt:variant>
      <vt:variant>
        <vt:i4>0</vt:i4>
      </vt:variant>
      <vt:variant>
        <vt:i4>5</vt:i4>
      </vt:variant>
      <vt:variant>
        <vt:lpwstr>https://www.tai.ee/sites/default/files/2024-06/tuku_2023.pdf</vt:lpwstr>
      </vt:variant>
      <vt:variant>
        <vt:lpwstr/>
      </vt:variant>
      <vt:variant>
        <vt:i4>4063355</vt:i4>
      </vt:variant>
      <vt:variant>
        <vt:i4>3</vt:i4>
      </vt:variant>
      <vt:variant>
        <vt:i4>0</vt:i4>
      </vt:variant>
      <vt:variant>
        <vt:i4>5</vt:i4>
      </vt:variant>
      <vt:variant>
        <vt:lpwstr>https://doi.org/10.1016/j.forsciint.2026.112823</vt:lpwstr>
      </vt:variant>
      <vt:variant>
        <vt:lpwstr/>
      </vt:variant>
      <vt:variant>
        <vt:i4>2621455</vt:i4>
      </vt:variant>
      <vt:variant>
        <vt:i4>0</vt:i4>
      </vt:variant>
      <vt:variant>
        <vt:i4>0</vt:i4>
      </vt:variant>
      <vt:variant>
        <vt:i4>5</vt:i4>
      </vt:variant>
      <vt:variant>
        <vt:lpwstr>https://www.euda.europa.eu/publications/european-drug-report/2025/new-psychoactive-substances_fo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 Mikko</dc:creator>
  <cp:keywords/>
  <dc:description/>
  <cp:lastModifiedBy>Kristiin Mikko - SOM</cp:lastModifiedBy>
  <cp:revision>545</cp:revision>
  <cp:lastPrinted>2006-02-10T23:01:00Z</cp:lastPrinted>
  <dcterms:created xsi:type="dcterms:W3CDTF">2026-06-12T08:53:00Z</dcterms:created>
  <dcterms:modified xsi:type="dcterms:W3CDTF">2026-06-25T08:53:00Z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0x010100E16BFB62D7423241AD4D1052A3A3A141</vt:lpwstr>
  </property>
  <property fmtid="{D5CDD505-2E9C-101B-9397-08002B2CF9AE}" pid="4" name="_dlc_DocIdItemGuid">
    <vt:lpwstr>144a4aac-3bec-49fc-b5e5-139f977cdc6c</vt:lpwstr>
  </property>
  <property fmtid="{D5CDD505-2E9C-101B-9397-08002B2CF9AE}" pid="5" name="MSIP_Label_defa4170-0d19-0005-0004-bc88714345d2_Enabled">
    <vt:lpwstr>true</vt:lpwstr>
  </property>
  <property fmtid="{D5CDD505-2E9C-101B-9397-08002B2CF9AE}" pid="6" name="MSIP_Label_defa4170-0d19-0005-0004-bc88714345d2_SetDate">
    <vt:lpwstr>2024-11-18T12:49:40Z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4801054f-a3cf-4096-9f74-22f5718866d0</vt:lpwstr>
  </property>
  <property fmtid="{D5CDD505-2E9C-101B-9397-08002B2CF9AE}" pid="11" name="MSIP_Label_defa4170-0d19-0005-0004-bc88714345d2_ContentBits">
    <vt:lpwstr>0</vt:lpwstr>
  </property>
  <property fmtid="{D5CDD505-2E9C-101B-9397-08002B2CF9AE}" pid="12" name="MediaServiceImageTags">
    <vt:lpwstr/>
  </property>
</Properties>
</file>